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1D70" w14:textId="08FB2D5D" w:rsidR="00421794" w:rsidRPr="00281EE1" w:rsidRDefault="007671E5" w:rsidP="00534D37">
      <w:pPr>
        <w:rPr>
          <w:rFonts w:cs="Calibri"/>
        </w:rPr>
      </w:pPr>
      <w:r w:rsidRPr="00281EE1">
        <w:rPr>
          <w:rFonts w:cs="Calibri"/>
          <w:b/>
          <w:sz w:val="28"/>
          <w:szCs w:val="28"/>
        </w:rPr>
        <w:t>Příloha 3</w:t>
      </w:r>
      <w:r w:rsidR="00D06258">
        <w:rPr>
          <w:rFonts w:cs="Calibri"/>
          <w:b/>
        </w:rPr>
        <w:t xml:space="preserve"> - </w:t>
      </w:r>
      <w:r w:rsidRPr="00281EE1">
        <w:rPr>
          <w:rFonts w:cs="Calibri"/>
          <w:b/>
          <w:sz w:val="28"/>
          <w:szCs w:val="28"/>
        </w:rPr>
        <w:t>Pravidla a postupy, objednání</w:t>
      </w:r>
      <w:r w:rsidR="00840670" w:rsidRPr="00281EE1">
        <w:rPr>
          <w:rFonts w:cs="Calibri"/>
          <w:b/>
          <w:sz w:val="28"/>
          <w:szCs w:val="28"/>
        </w:rPr>
        <w:t xml:space="preserve"> dílčí</w:t>
      </w:r>
      <w:r w:rsidR="00876522" w:rsidRPr="00281EE1">
        <w:rPr>
          <w:rFonts w:cs="Calibri"/>
          <w:b/>
          <w:sz w:val="28"/>
          <w:szCs w:val="28"/>
        </w:rPr>
        <w:t>ho plnění Smlouvy (služby</w:t>
      </w:r>
      <w:r w:rsidR="00840670" w:rsidRPr="00281EE1">
        <w:rPr>
          <w:rFonts w:cs="Calibri"/>
          <w:b/>
          <w:sz w:val="28"/>
          <w:szCs w:val="28"/>
        </w:rPr>
        <w:t>)</w:t>
      </w:r>
      <w:r w:rsidRPr="00281EE1">
        <w:rPr>
          <w:rFonts w:cs="Calibri"/>
          <w:b/>
          <w:sz w:val="28"/>
          <w:szCs w:val="28"/>
        </w:rPr>
        <w:br/>
      </w:r>
      <w:r w:rsidRPr="00281EE1">
        <w:rPr>
          <w:rFonts w:cs="Calibri"/>
        </w:rPr>
        <w:tab/>
      </w:r>
      <w:r w:rsidRPr="00281EE1">
        <w:rPr>
          <w:rFonts w:cs="Calibri"/>
        </w:rPr>
        <w:tab/>
      </w:r>
    </w:p>
    <w:p w14:paraId="1E572130" w14:textId="77777777" w:rsidR="00421794" w:rsidRPr="00281EE1" w:rsidRDefault="00421794" w:rsidP="00534D37">
      <w:pPr>
        <w:rPr>
          <w:rFonts w:cs="Calibri"/>
        </w:rPr>
      </w:pPr>
    </w:p>
    <w:p w14:paraId="2E2C4FF6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 xml:space="preserve">Článek I </w:t>
      </w:r>
      <w:r w:rsidRPr="00281EE1">
        <w:rPr>
          <w:rStyle w:val="gmail-notranslate"/>
          <w:rFonts w:cs="Calibri"/>
          <w:b/>
          <w:lang w:eastAsia="cs-CZ"/>
        </w:rPr>
        <w:br/>
        <w:t>Postupy</w:t>
      </w:r>
      <w:r w:rsidRPr="00281EE1">
        <w:rPr>
          <w:rFonts w:cs="Calibri"/>
        </w:rPr>
        <w:br/>
      </w:r>
    </w:p>
    <w:p w14:paraId="75045141" w14:textId="77777777" w:rsidR="00421794" w:rsidRPr="00281EE1" w:rsidRDefault="007671E5" w:rsidP="00003211">
      <w:pPr>
        <w:pStyle w:val="Odstavecseseznamem"/>
        <w:ind w:left="0"/>
        <w:rPr>
          <w:rFonts w:cs="Calibri"/>
        </w:rPr>
      </w:pPr>
      <w:r w:rsidRPr="00281EE1">
        <w:rPr>
          <w:rFonts w:cs="Calibri"/>
        </w:rPr>
        <w:t>Postupy popsané v této příloze na úrovni provozních procesů se týkají předmětu plnění Smlouvy dle Příloh 1a/ – 1e/</w:t>
      </w:r>
      <w:r w:rsidRPr="00281EE1">
        <w:rPr>
          <w:rFonts w:cs="Calibri"/>
        </w:rPr>
        <w:br/>
      </w:r>
    </w:p>
    <w:p w14:paraId="41AE0FFE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II</w:t>
      </w:r>
      <w:r w:rsidRPr="00281EE1">
        <w:rPr>
          <w:rStyle w:val="gmail-notranslate"/>
          <w:rFonts w:cs="Calibri"/>
          <w:b/>
          <w:lang w:eastAsia="cs-CZ"/>
        </w:rPr>
        <w:br/>
        <w:t>Komunikační kanály</w:t>
      </w:r>
    </w:p>
    <w:p w14:paraId="4DA853F8" w14:textId="542412B1" w:rsidR="00421794" w:rsidRPr="00281EE1" w:rsidRDefault="007671E5" w:rsidP="00CC5864">
      <w:pPr>
        <w:pStyle w:val="Odstavecseseznamem"/>
        <w:ind w:left="0"/>
        <w:rPr>
          <w:rFonts w:cs="Calibri"/>
        </w:rPr>
      </w:pPr>
      <w:r w:rsidRPr="00281EE1">
        <w:rPr>
          <w:rFonts w:cs="Calibri"/>
        </w:rPr>
        <w:br/>
        <w:t xml:space="preserve">Komunikační kanály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s Partnerem. Partner komunikuje s 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primárně pomocí emailů uvedených v Příloze 6 - Kontaktní adresy.</w:t>
      </w:r>
      <w:r w:rsidRPr="00281EE1">
        <w:rPr>
          <w:rFonts w:cs="Calibri"/>
        </w:rPr>
        <w:br/>
      </w:r>
    </w:p>
    <w:p w14:paraId="4DAA42FC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III</w:t>
      </w:r>
      <w:r w:rsidRPr="00281EE1">
        <w:rPr>
          <w:rStyle w:val="gmail-notranslate"/>
          <w:rFonts w:cs="Calibri"/>
          <w:b/>
          <w:lang w:eastAsia="cs-CZ"/>
        </w:rPr>
        <w:br/>
        <w:t xml:space="preserve">Postup objednání </w:t>
      </w:r>
      <w:r w:rsidR="001D0962" w:rsidRPr="00281EE1">
        <w:rPr>
          <w:rStyle w:val="gmail-notranslate"/>
          <w:rFonts w:cs="Calibri"/>
          <w:b/>
          <w:lang w:eastAsia="cs-CZ"/>
        </w:rPr>
        <w:t>s</w:t>
      </w:r>
      <w:r w:rsidRPr="00281EE1">
        <w:rPr>
          <w:rStyle w:val="gmail-notranslate"/>
          <w:rFonts w:cs="Calibri"/>
          <w:b/>
          <w:lang w:eastAsia="cs-CZ"/>
        </w:rPr>
        <w:t>lužby</w:t>
      </w:r>
      <w:r w:rsidRPr="00281EE1">
        <w:rPr>
          <w:rFonts w:cs="Calibri"/>
        </w:rPr>
        <w:br/>
      </w:r>
    </w:p>
    <w:p w14:paraId="0B1F765A" w14:textId="0DC3755C" w:rsidR="00831B03" w:rsidRDefault="007671E5" w:rsidP="00831B03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Před odesláním objednávky Partner využije komunikačních kanálů </w:t>
      </w:r>
      <w:r w:rsidR="00281EE1" w:rsidRPr="00281EE1">
        <w:rPr>
          <w:rFonts w:cs="Calibri"/>
        </w:rPr>
        <w:t>Zlín Net k</w:t>
      </w:r>
      <w:r w:rsidRPr="00281EE1">
        <w:rPr>
          <w:rFonts w:cs="Calibri"/>
        </w:rPr>
        <w:t xml:space="preserve"> ověření dostupnosti </w:t>
      </w:r>
      <w:r w:rsidR="0076350E" w:rsidRPr="00281EE1">
        <w:rPr>
          <w:rFonts w:cs="Calibri"/>
        </w:rPr>
        <w:t>služby</w:t>
      </w:r>
      <w:r w:rsidRPr="00281EE1">
        <w:rPr>
          <w:rFonts w:cs="Calibri"/>
        </w:rPr>
        <w:t>, pro vyhodnocení možností realizace</w:t>
      </w:r>
      <w:r w:rsidR="001D0962" w:rsidRPr="00281EE1">
        <w:rPr>
          <w:rFonts w:cs="Calibri"/>
        </w:rPr>
        <w:t>.</w:t>
      </w:r>
      <w:r w:rsidRPr="00281EE1">
        <w:rPr>
          <w:rFonts w:cs="Calibri"/>
        </w:rPr>
        <w:t xml:space="preserve">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zašle Partnerovi odkaz na stažení návrhu Smlouvy a patřičných příloh, které si Partner stáhne. </w:t>
      </w:r>
    </w:p>
    <w:p w14:paraId="4AA65FDD" w14:textId="719686C2" w:rsidR="00831B03" w:rsidRPr="00831B03" w:rsidRDefault="00831B03" w:rsidP="00831B03">
      <w:pPr>
        <w:pStyle w:val="Odstavecseseznamem"/>
        <w:ind w:left="360"/>
        <w:jc w:val="both"/>
        <w:rPr>
          <w:rFonts w:cs="Calibri"/>
        </w:rPr>
      </w:pPr>
    </w:p>
    <w:p w14:paraId="2434E074" w14:textId="77777777" w:rsidR="00CC5864" w:rsidRDefault="007671E5" w:rsidP="00CC5864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Pro objednání požadované</w:t>
      </w:r>
      <w:r w:rsidR="00B900BF" w:rsidRPr="00281EE1">
        <w:rPr>
          <w:rFonts w:cs="Calibri"/>
        </w:rPr>
        <w:t xml:space="preserve"> dílčího plnění Smlouvy (</w:t>
      </w:r>
      <w:r w:rsidR="001D0962" w:rsidRPr="00281EE1">
        <w:rPr>
          <w:rFonts w:cs="Calibri"/>
        </w:rPr>
        <w:t>s</w:t>
      </w:r>
      <w:r w:rsidRPr="00281EE1">
        <w:rPr>
          <w:rFonts w:cs="Calibri"/>
        </w:rPr>
        <w:t>lužby</w:t>
      </w:r>
      <w:r w:rsidR="00B900BF" w:rsidRPr="00281EE1">
        <w:rPr>
          <w:rFonts w:cs="Calibri"/>
        </w:rPr>
        <w:t>)</w:t>
      </w:r>
      <w:r w:rsidRPr="00281EE1">
        <w:rPr>
          <w:rFonts w:cs="Calibri"/>
        </w:rPr>
        <w:t xml:space="preserve">, zasílá Partner emailem žádost, v jejímž rámci přikládá </w:t>
      </w:r>
      <w:r w:rsidR="001D0962" w:rsidRPr="00281EE1">
        <w:rPr>
          <w:rFonts w:cs="Calibri"/>
        </w:rPr>
        <w:t>příslušné</w:t>
      </w:r>
      <w:r w:rsidRPr="00281EE1">
        <w:rPr>
          <w:rFonts w:cs="Calibri"/>
        </w:rPr>
        <w:t xml:space="preserve"> Přílohy 1a/ až 1e/ (Přílo</w:t>
      </w:r>
      <w:r w:rsidR="001D0962" w:rsidRPr="00281EE1">
        <w:rPr>
          <w:rFonts w:cs="Calibri"/>
        </w:rPr>
        <w:t>ha 1x) k identifikaci zvolené s</w:t>
      </w:r>
      <w:r w:rsidRPr="00281EE1">
        <w:rPr>
          <w:rFonts w:cs="Calibri"/>
        </w:rPr>
        <w:t>lužby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>(</w:t>
      </w:r>
      <w:r w:rsidR="001D0962" w:rsidRPr="00281EE1">
        <w:rPr>
          <w:rFonts w:cs="Calibri"/>
        </w:rPr>
        <w:t>s</w:t>
      </w:r>
      <w:r w:rsidRPr="00281EE1">
        <w:rPr>
          <w:rFonts w:cs="Calibri"/>
        </w:rPr>
        <w:t>lužeb). Partner vyplní do Přílohy 1a/ až 1/e (Příloha 1x) své identifikační údaje a přiloží jej k emailové žádosti. V žádosti musí být informace o</w:t>
      </w:r>
      <w:r w:rsidR="001D0962" w:rsidRPr="00281EE1">
        <w:rPr>
          <w:rFonts w:cs="Calibri"/>
        </w:rPr>
        <w:t xml:space="preserve"> lokalitě, kde požaduje zřídit s</w:t>
      </w:r>
      <w:r w:rsidRPr="00281EE1">
        <w:rPr>
          <w:rFonts w:cs="Calibri"/>
        </w:rPr>
        <w:t>lužbu, adresa koncového zařízení zákazníka Partnera (KZZP)</w:t>
      </w:r>
      <w:r w:rsidR="00281EE1" w:rsidRPr="00281EE1">
        <w:rPr>
          <w:rFonts w:cs="Calibri"/>
        </w:rPr>
        <w:t>,</w:t>
      </w:r>
      <w:r w:rsidRPr="00281EE1">
        <w:rPr>
          <w:rFonts w:cs="Calibri"/>
        </w:rPr>
        <w:t xml:space="preserve"> záměr využití/nevyužití dodávek doplňkových prací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, specifikace a dodání materiálu</w:t>
      </w:r>
      <w:r w:rsidR="00281EE1" w:rsidRPr="00281EE1">
        <w:rPr>
          <w:rFonts w:cs="Calibri"/>
        </w:rPr>
        <w:t>,</w:t>
      </w:r>
      <w:r w:rsidRPr="00281EE1">
        <w:rPr>
          <w:rFonts w:cs="Calibri"/>
        </w:rPr>
        <w:t xml:space="preserve"> technické kontaktní údaje pro zahájení případné investiční akce (IA) a realizaci. Součástí žádosti je i informace, zda v případě nutnosti realizace IA, Partner souhlasí s jejím naceněním</w:t>
      </w:r>
      <w:r w:rsidR="001D0962" w:rsidRPr="00281EE1">
        <w:rPr>
          <w:rFonts w:cs="Calibri"/>
        </w:rPr>
        <w:t>. Proběhne z</w:t>
      </w:r>
      <w:r w:rsidRPr="00281EE1">
        <w:rPr>
          <w:rFonts w:cs="Calibri"/>
        </w:rPr>
        <w:t>vláštní</w:t>
      </w:r>
      <w:r w:rsidR="001D0962" w:rsidRPr="00281EE1">
        <w:rPr>
          <w:rFonts w:cs="Calibri"/>
        </w:rPr>
        <w:t xml:space="preserve"> individuální technické šetření</w:t>
      </w:r>
      <w:r w:rsidRPr="00281EE1">
        <w:rPr>
          <w:rFonts w:cs="Calibri"/>
        </w:rPr>
        <w:t xml:space="preserve">, přičemž náklady na toto nacenění jsou účtovány nad rámec standardního zřízení. Současně Partner zašle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očekávané objemy </w:t>
      </w:r>
    </w:p>
    <w:p w14:paraId="30E7AC7E" w14:textId="77777777" w:rsidR="00831B03" w:rsidRDefault="007671E5" w:rsidP="00CC586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>služeb dle Přílohy 7</w:t>
      </w:r>
      <w:r w:rsidR="00003211">
        <w:rPr>
          <w:rFonts w:cs="Calibri"/>
        </w:rPr>
        <w:t xml:space="preserve"> </w:t>
      </w:r>
      <w:r w:rsidRPr="00281EE1">
        <w:rPr>
          <w:rFonts w:cs="Calibri"/>
        </w:rPr>
        <w:t>- Očekávané objemy služeb.</w:t>
      </w:r>
    </w:p>
    <w:p w14:paraId="6BBE7C6D" w14:textId="42D11AB1" w:rsidR="00421794" w:rsidRPr="00CC5864" w:rsidRDefault="00421794" w:rsidP="00CC5864">
      <w:pPr>
        <w:pStyle w:val="Odstavecseseznamem"/>
        <w:ind w:left="360"/>
        <w:jc w:val="both"/>
        <w:rPr>
          <w:rFonts w:cs="Calibri"/>
        </w:rPr>
      </w:pPr>
    </w:p>
    <w:p w14:paraId="05B85B5C" w14:textId="0FEDD528" w:rsidR="00421794" w:rsidRPr="00281EE1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Jednoduché technické šetření může proběhnout dle požadavku Partnera, jako součást objednávky. Zvláštní individuální technické šetření se provádí pro ocenění IA pokud by byla pro realizaci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nutná. Zvláštní individuální technické šetření stanoví cenu investiční akce pro všechny IA, které nevyžadují existenci oprávnění (titulu) dle zákona č. 183/2006 Sb., o územním plánování stavebním řádu (stavební zákon), ve znění pozdějších předpisů (např. rozhodnutí o umístění stavby nebo územní souhlas). Pro IA vyžadující takové oprávnění (titul) uvedený v předchozí větě se objednávka zamítá a cena je pouze indikativní.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objednávku zamítá i v případech, kdy při realizaci IA zjistí, že částka, kterou je třeba vynaložit za získání služebnosti přesahuje výši v místě a čase obvyklou.</w:t>
      </w:r>
      <w:r w:rsidRPr="00281EE1">
        <w:rPr>
          <w:rFonts w:cs="Calibri"/>
        </w:rPr>
        <w:br/>
      </w:r>
    </w:p>
    <w:p w14:paraId="7A1A5548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je nutná IA, je třeba ze strany Partnera odsouhlasit předpokládanou výši nákladů na realizaci IA, a to do 5 (pěti) pracovních dní od zpracování nacenění. V tomto případě se nesjednává termín instalace, ale je zajištěna realizace ve lhůtě do 30 (třiceti) dní od potvrzení nacenění IA Partnerem doručeným emailem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což platí pouze je-li IA realizováno pouze na pozemku kde je umístěno koncové zařízení zákazníka Partnera (KZZP) (rezerva na hranici pozemku).  Pokud se IA realizuje, jak na pozemku koncového zákazníka Partnera, tak i na jiných pozemcích (např. pozemcích obce, třetích osob atd.), obě IA však v celkové délce nejvýše 100 m, tak objednávka je </w:t>
      </w:r>
      <w:r w:rsidRPr="00281EE1">
        <w:rPr>
          <w:rFonts w:cs="Calibri"/>
        </w:rPr>
        <w:lastRenderedPageBreak/>
        <w:t xml:space="preserve">přijata až po získání patřičných souhlasů osob oprávněných nakládat s pozemky, kudy je vedena přístupová trasa.  </w:t>
      </w:r>
    </w:p>
    <w:p w14:paraId="722F8C0C" w14:textId="77777777" w:rsid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br/>
        <w:t>Uvedené termíny neplatí v případech:</w:t>
      </w:r>
    </w:p>
    <w:p w14:paraId="0C959258" w14:textId="251CA079" w:rsidR="00421794" w:rsidRPr="00D3669E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611BFD1A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>kdy je pro realizaci nutné nové oprávnění (titul) dle stavebního zákona</w:t>
      </w:r>
      <w:r w:rsidRPr="00281EE1">
        <w:rPr>
          <w:rFonts w:cs="Calibri"/>
        </w:rPr>
        <w:br/>
      </w:r>
    </w:p>
    <w:p w14:paraId="09C9C50F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 xml:space="preserve"> kdy realizaci brání dočasná stavební uzávěra</w:t>
      </w:r>
      <w:r w:rsidRPr="00281EE1">
        <w:rPr>
          <w:rFonts w:cs="Calibri"/>
        </w:rPr>
        <w:br/>
      </w:r>
    </w:p>
    <w:p w14:paraId="1C999888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>kdy nelze s ohledem na klimatické podmínky IA v uvedeném termínu realizovat</w:t>
      </w:r>
      <w:r w:rsidRPr="00281EE1">
        <w:rPr>
          <w:rFonts w:cs="Calibri"/>
        </w:rPr>
        <w:br/>
      </w:r>
    </w:p>
    <w:p w14:paraId="4B7D6934" w14:textId="77777777" w:rsidR="00421794" w:rsidRPr="00281EE1" w:rsidRDefault="007671E5" w:rsidP="00534D37">
      <w:pPr>
        <w:pStyle w:val="Odstavecseseznamem"/>
        <w:numPr>
          <w:ilvl w:val="1"/>
          <w:numId w:val="1"/>
        </w:numPr>
        <w:rPr>
          <w:rFonts w:cs="Calibri"/>
        </w:rPr>
      </w:pPr>
      <w:r w:rsidRPr="00281EE1">
        <w:rPr>
          <w:rFonts w:cs="Calibri"/>
        </w:rPr>
        <w:t xml:space="preserve"> kdy koncový zákazník Partnera (KZP) žádá o odklad realizace. </w:t>
      </w:r>
      <w:r w:rsidRPr="00281EE1">
        <w:rPr>
          <w:rFonts w:cs="Calibri"/>
        </w:rPr>
        <w:br/>
      </w:r>
    </w:p>
    <w:p w14:paraId="2F85699E" w14:textId="77777777" w:rsid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V případě, že nedojde k odsouhlasení nákladů v uvedené lhůtě, je objednávka zrušena a Partner zaplatí provedené Zvláštní individuální technické šetření. </w:t>
      </w:r>
    </w:p>
    <w:p w14:paraId="2539DAE4" w14:textId="2C319A68" w:rsidR="00421794" w:rsidRPr="00281EE1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620A5FCA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Po provedení technického šetření (TŠ) je Partner notifikován o výsledku TŠ. Výsledek TŠ může být pozitivní nebo negativní (požadavek je zamítnut). Výsledky TŠ jsou zapsány do Přílohy 1x a odeslány zpět Partnerovi.</w:t>
      </w:r>
    </w:p>
    <w:p w14:paraId="378F1EFE" w14:textId="4309B089" w:rsidR="00421794" w:rsidRPr="00281EE1" w:rsidRDefault="00421794" w:rsidP="00D3669E">
      <w:pPr>
        <w:pStyle w:val="Odstavecseseznamem"/>
        <w:ind w:left="360"/>
        <w:jc w:val="both"/>
        <w:rPr>
          <w:rFonts w:cs="Calibri"/>
        </w:rPr>
      </w:pPr>
    </w:p>
    <w:p w14:paraId="013901C0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Style w:val="gmail-notranslate"/>
          <w:rFonts w:cs="Calibri"/>
        </w:rPr>
      </w:pPr>
      <w:r w:rsidRPr="00281EE1">
        <w:rPr>
          <w:rFonts w:cs="Calibri"/>
        </w:rPr>
        <w:t xml:space="preserve">Pokud je výsledek TŠ kladný, Partner je vyzván, aby podepsal Smlouvu a zaslal </w:t>
      </w:r>
      <w:r w:rsidRPr="00281EE1">
        <w:rPr>
          <w:rFonts w:cs="Calibri"/>
        </w:rPr>
        <w:br/>
        <w:t xml:space="preserve">Přílohu 7 -  Očekávané objemy služeb, pokud již tak neučinil. Žádosti v Příloze 1x </w:t>
      </w:r>
      <w:r w:rsidR="00B900BF" w:rsidRPr="00281EE1">
        <w:rPr>
          <w:rFonts w:cs="Calibri"/>
        </w:rPr>
        <w:t xml:space="preserve">je </w:t>
      </w:r>
      <w:r w:rsidRPr="00281EE1">
        <w:rPr>
          <w:rFonts w:cs="Calibri"/>
        </w:rPr>
        <w:t xml:space="preserve">přiřazeno číslo </w:t>
      </w:r>
      <w:r w:rsidR="00E65293" w:rsidRPr="00281EE1">
        <w:rPr>
          <w:rFonts w:cs="Calibri"/>
        </w:rPr>
        <w:t>dílčí</w:t>
      </w:r>
      <w:r w:rsidR="00B900BF" w:rsidRPr="00281EE1">
        <w:rPr>
          <w:rFonts w:cs="Calibri"/>
        </w:rPr>
        <w:t>ho plnění Smlouvy</w:t>
      </w:r>
      <w:r w:rsidR="00E65293" w:rsidRPr="00281EE1">
        <w:rPr>
          <w:rFonts w:cs="Calibri"/>
        </w:rPr>
        <w:t xml:space="preserve"> </w:t>
      </w:r>
      <w:r w:rsidR="00B900BF" w:rsidRPr="00281EE1">
        <w:rPr>
          <w:rFonts w:cs="Calibri"/>
        </w:rPr>
        <w:t>(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</w:t>
      </w:r>
      <w:r w:rsidR="00B900BF" w:rsidRPr="00281EE1">
        <w:rPr>
          <w:rFonts w:cs="Calibri"/>
        </w:rPr>
        <w:t>)</w:t>
      </w:r>
      <w:r w:rsidRPr="00281EE1">
        <w:rPr>
          <w:rFonts w:cs="Calibri"/>
        </w:rPr>
        <w:t xml:space="preserve"> a tímto je přijata objednávka ve smyslu ustanovení 3.7 Smlouvy a začíná běžet maxi</w:t>
      </w:r>
      <w:r w:rsidR="00BA6ADB" w:rsidRPr="00281EE1">
        <w:rPr>
          <w:rFonts w:cs="Calibri"/>
        </w:rPr>
        <w:t>mální 30 denní doba pro zřízení</w:t>
      </w:r>
      <w:r w:rsidRPr="00281EE1">
        <w:rPr>
          <w:rStyle w:val="gmail-notranslate"/>
          <w:rFonts w:cs="Calibri"/>
          <w:lang w:eastAsia="cs-CZ"/>
        </w:rPr>
        <w:t xml:space="preserve">. V případě překážek ze strany Partnera nebo KZP, např. žádost o odklad a stanovení jiného termínu instalace, změna podmínek oproti TŠ tak, že zpozdí nebo znemožní instalaci, se pozastavuje maximální lhůta 30 dní pro zřízení </w:t>
      </w:r>
      <w:r w:rsidR="00E65293" w:rsidRPr="00281EE1">
        <w:rPr>
          <w:rStyle w:val="gmail-notranslate"/>
          <w:rFonts w:cs="Calibri"/>
          <w:lang w:eastAsia="cs-CZ"/>
        </w:rPr>
        <w:t>služb</w:t>
      </w:r>
      <w:r w:rsidRPr="00281EE1">
        <w:rPr>
          <w:rStyle w:val="gmail-notranslate"/>
          <w:rFonts w:cs="Calibri"/>
          <w:lang w:eastAsia="cs-CZ"/>
        </w:rPr>
        <w:t xml:space="preserve">y Partnerovi, až do doby vyřešení příčin pozastavení.  Součástí TŠ může být i předání konfiguračních parametrů </w:t>
      </w:r>
      <w:r w:rsidR="00E65293" w:rsidRPr="00281EE1">
        <w:rPr>
          <w:rStyle w:val="gmail-notranslate"/>
          <w:rFonts w:cs="Calibri"/>
          <w:lang w:eastAsia="cs-CZ"/>
        </w:rPr>
        <w:t>služb</w:t>
      </w:r>
      <w:r w:rsidRPr="00281EE1">
        <w:rPr>
          <w:rStyle w:val="gmail-notranslate"/>
          <w:rFonts w:cs="Calibri"/>
          <w:lang w:eastAsia="cs-CZ"/>
        </w:rPr>
        <w:t xml:space="preserve">y pro účely Partnera.   </w:t>
      </w:r>
      <w:r w:rsidR="00E65293" w:rsidRPr="00281EE1">
        <w:rPr>
          <w:rStyle w:val="gmail-notranslate"/>
          <w:rFonts w:cs="Calibri"/>
          <w:lang w:eastAsia="cs-CZ"/>
        </w:rPr>
        <w:t>Dílčí služb</w:t>
      </w:r>
      <w:r w:rsidRPr="00281EE1">
        <w:rPr>
          <w:rStyle w:val="gmail-notranslate"/>
          <w:rFonts w:cs="Calibri"/>
          <w:lang w:eastAsia="cs-CZ"/>
        </w:rPr>
        <w:t xml:space="preserve">a a koncový Uživatel Partnera je zavedený do CRM systému </w:t>
      </w:r>
      <w:r w:rsidR="00281EE1" w:rsidRPr="00281EE1">
        <w:rPr>
          <w:rStyle w:val="gmail-notranslate"/>
          <w:rFonts w:cs="Calibri"/>
          <w:lang w:eastAsia="cs-CZ"/>
        </w:rPr>
        <w:t>Zlín Net</w:t>
      </w:r>
      <w:r w:rsidRPr="00281EE1">
        <w:rPr>
          <w:rStyle w:val="gmail-notranslate"/>
          <w:rFonts w:cs="Calibri"/>
          <w:lang w:eastAsia="cs-CZ"/>
        </w:rPr>
        <w:t xml:space="preserve"> a </w:t>
      </w:r>
      <w:r w:rsidR="00281EE1" w:rsidRPr="00281EE1">
        <w:rPr>
          <w:rStyle w:val="gmail-notranslate"/>
          <w:rFonts w:cs="Calibri"/>
          <w:lang w:eastAsia="cs-CZ"/>
        </w:rPr>
        <w:t>Zlín Net</w:t>
      </w:r>
      <w:r w:rsidRPr="00281EE1">
        <w:rPr>
          <w:rStyle w:val="gmail-notranslate"/>
          <w:rFonts w:cs="Calibri"/>
          <w:lang w:eastAsia="cs-CZ"/>
        </w:rPr>
        <w:t xml:space="preserve"> předá Partnerovi URL adresu, přístupové jméno a heslo.</w:t>
      </w:r>
    </w:p>
    <w:p w14:paraId="08A4B8AA" w14:textId="3B27F0C1" w:rsidR="00421794" w:rsidRPr="00D3669E" w:rsidRDefault="00421794" w:rsidP="00D3669E">
      <w:pPr>
        <w:jc w:val="both"/>
        <w:rPr>
          <w:rFonts w:cs="Calibri"/>
        </w:rPr>
      </w:pPr>
    </w:p>
    <w:p w14:paraId="2A866A8E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 nabytí účinnosti Smlouvy zahájí Partner a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organizační a technické postupy vedoucí ke spuštění Služeb.</w:t>
      </w:r>
    </w:p>
    <w:p w14:paraId="324D02B0" w14:textId="47296338" w:rsidR="00421794" w:rsidRPr="00D3669E" w:rsidRDefault="00421794" w:rsidP="00D3669E">
      <w:pPr>
        <w:jc w:val="both"/>
        <w:rPr>
          <w:rFonts w:cs="Calibri"/>
        </w:rPr>
      </w:pPr>
    </w:p>
    <w:p w14:paraId="6AD31AE0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je požádán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 smluvení termínu instalace u KZP. Před vlastním výběrem termínu musí nejprve Partner informovat techniky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 místní situaci, kterou zjistí od koncového zákazníka Partnera (KZP) a zodpovědět otázky týkající se instalace. Dle těchto informací je zajištěna potřebná úroveň a rozsah prací nutných pro realizaci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(správná alokace času na realizaci, dodatečné vybavení technika, či zajištění další součinnosti).</w:t>
      </w:r>
    </w:p>
    <w:p w14:paraId="4F6CE4DD" w14:textId="7FBC0E4D" w:rsidR="00421794" w:rsidRPr="00D3669E" w:rsidRDefault="00421794" w:rsidP="00D3669E">
      <w:pPr>
        <w:jc w:val="both"/>
        <w:rPr>
          <w:rFonts w:cs="Calibri"/>
        </w:rPr>
      </w:pPr>
    </w:p>
    <w:p w14:paraId="2B3A274D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Po zahájení realizace objednávky jsou provedeny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potřebné práce a konfigurace. Nakonfigurované parametry předává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Partnerovi pro jeho účely. V relevantních případech bude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Partnerem vrácený set vybraných parametrů pro finální nastavení</w:t>
      </w:r>
      <w:r w:rsidR="00281EE1" w:rsidRPr="00281EE1">
        <w:rPr>
          <w:rFonts w:cs="Calibri"/>
        </w:rPr>
        <w:t xml:space="preserve">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1F94E4B4" w14:textId="7CF28B4A" w:rsidR="00421794" w:rsidRPr="00D3669E" w:rsidRDefault="00421794" w:rsidP="00D3669E">
      <w:pPr>
        <w:jc w:val="both"/>
        <w:rPr>
          <w:rFonts w:cs="Calibri"/>
        </w:rPr>
      </w:pPr>
    </w:p>
    <w:p w14:paraId="2E168EE1" w14:textId="102E2C7F" w:rsidR="00421794" w:rsidRPr="00281EE1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 xml:space="preserve">Následně je provedena realizace v Dotované síti a Síti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O dokončení realizace je Partner opět notifikován.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je následně oprávněna ověřit s Účastníkem Partnera průběh realizace, jakož i její kvalitu. Další požadavky nad rámec uvedených činností mohou být realizovány zvláštní objednávkou prací dle standardních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není povinen objednávku přijmout.</w:t>
      </w:r>
      <w:r w:rsidRPr="00281EE1">
        <w:rPr>
          <w:rFonts w:cs="Calibri"/>
        </w:rPr>
        <w:br/>
      </w:r>
    </w:p>
    <w:p w14:paraId="5F247482" w14:textId="77777777" w:rsidR="00D3669E" w:rsidRDefault="007671E5" w:rsidP="00D3669E">
      <w:pPr>
        <w:pStyle w:val="Odstavecseseznamem"/>
        <w:numPr>
          <w:ilvl w:val="0"/>
          <w:numId w:val="1"/>
        </w:numPr>
        <w:jc w:val="both"/>
        <w:rPr>
          <w:rFonts w:cs="Calibri"/>
        </w:rPr>
      </w:pPr>
      <w:r w:rsidRPr="00281EE1">
        <w:rPr>
          <w:rFonts w:cs="Calibri"/>
        </w:rPr>
        <w:t>Ve všech případech, kdy dojde ke změně termínu realizace, je Partner o této změně informován včetně informace o dalším řešení, či termínu vyřešení.</w:t>
      </w:r>
    </w:p>
    <w:p w14:paraId="2BB4FABC" w14:textId="77777777" w:rsidR="00421794" w:rsidRPr="00281EE1" w:rsidRDefault="00421794" w:rsidP="00534D37">
      <w:pPr>
        <w:rPr>
          <w:rFonts w:cs="Calibri"/>
        </w:rPr>
      </w:pPr>
    </w:p>
    <w:p w14:paraId="5903C5DA" w14:textId="77777777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Style w:val="gmail-notranslate"/>
          <w:rFonts w:cs="Calibri"/>
          <w:b/>
          <w:lang w:eastAsia="cs-CZ"/>
        </w:rPr>
        <w:t>Článek IV</w:t>
      </w:r>
      <w:r w:rsidRPr="00281EE1">
        <w:rPr>
          <w:rStyle w:val="gmail-notranslate"/>
          <w:rFonts w:cs="Calibri"/>
          <w:b/>
          <w:lang w:eastAsia="cs-CZ"/>
        </w:rPr>
        <w:br/>
      </w:r>
      <w:r w:rsidRPr="00281EE1">
        <w:rPr>
          <w:rFonts w:cs="Calibri"/>
          <w:b/>
        </w:rPr>
        <w:t>Změna již zřízené</w:t>
      </w:r>
      <w:r w:rsidR="006E2958" w:rsidRPr="00281EE1">
        <w:rPr>
          <w:rFonts w:cs="Calibri"/>
          <w:b/>
        </w:rPr>
        <w:t xml:space="preserve"> dílčí</w:t>
      </w:r>
      <w:r w:rsidR="00BA6ADB" w:rsidRPr="00281EE1">
        <w:rPr>
          <w:rFonts w:cs="Calibri"/>
          <w:b/>
        </w:rPr>
        <w:t>ho plnění Smlouvy (služ</w:t>
      </w:r>
      <w:r w:rsidR="006E2958" w:rsidRPr="00281EE1">
        <w:rPr>
          <w:rFonts w:cs="Calibri"/>
          <w:b/>
        </w:rPr>
        <w:t>b</w:t>
      </w:r>
      <w:r w:rsidR="00BA6ADB" w:rsidRPr="00281EE1">
        <w:rPr>
          <w:rFonts w:cs="Calibri"/>
          <w:b/>
        </w:rPr>
        <w:t>y</w:t>
      </w:r>
      <w:r w:rsidR="006E2958" w:rsidRPr="00281EE1">
        <w:rPr>
          <w:rFonts w:cs="Calibri"/>
          <w:b/>
        </w:rPr>
        <w:t>)</w:t>
      </w:r>
      <w:r w:rsidRPr="00281EE1">
        <w:rPr>
          <w:rFonts w:cs="Calibri"/>
        </w:rPr>
        <w:br/>
      </w:r>
    </w:p>
    <w:p w14:paraId="5E7DC349" w14:textId="77777777" w:rsidR="00D3669E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Například změna šířky přenosového pásma, změna doplňkových služeb, pozastavení/obnovení </w:t>
      </w:r>
      <w:r w:rsidR="006E2958" w:rsidRPr="00281EE1">
        <w:rPr>
          <w:rFonts w:cs="Calibri"/>
        </w:rPr>
        <w:t>s</w:t>
      </w:r>
      <w:r w:rsidRPr="00281EE1">
        <w:rPr>
          <w:rFonts w:cs="Calibri"/>
        </w:rPr>
        <w:t xml:space="preserve">lužby na žádost Partnera, změna produktu. Změna parametrů služby se aktualizuje v Přílohách Smlouvy. </w:t>
      </w:r>
    </w:p>
    <w:p w14:paraId="00CA27F2" w14:textId="01FCF1C3" w:rsidR="00421794" w:rsidRPr="00281EE1" w:rsidRDefault="00421794" w:rsidP="00D3669E">
      <w:pPr>
        <w:jc w:val="both"/>
        <w:rPr>
          <w:rFonts w:cs="Calibri"/>
        </w:rPr>
      </w:pPr>
    </w:p>
    <w:p w14:paraId="77836ECD" w14:textId="77777777" w:rsidR="00D3669E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>Změna rychlosti.</w:t>
      </w:r>
      <w:r w:rsidRPr="00D3669E">
        <w:rPr>
          <w:rFonts w:cs="Calibri"/>
        </w:rPr>
        <w:t xml:space="preserve"> </w:t>
      </w:r>
    </w:p>
    <w:p w14:paraId="666B2A08" w14:textId="083EB8CB" w:rsidR="00421794" w:rsidRPr="00D3669E" w:rsidRDefault="007671E5" w:rsidP="00D3669E">
      <w:pPr>
        <w:pStyle w:val="Odstavecseseznamem"/>
        <w:ind w:left="360"/>
        <w:jc w:val="both"/>
        <w:rPr>
          <w:rFonts w:cs="Calibri"/>
        </w:rPr>
      </w:pPr>
      <w:r w:rsidRPr="00D3669E">
        <w:rPr>
          <w:rFonts w:cs="Calibri"/>
        </w:rPr>
        <w:t>Jedná se o</w:t>
      </w:r>
      <w:r w:rsidR="006E2958" w:rsidRPr="00D3669E">
        <w:rPr>
          <w:rFonts w:cs="Calibri"/>
        </w:rPr>
        <w:t xml:space="preserve"> proces, kdy v rámci realizace s</w:t>
      </w:r>
      <w:r w:rsidRPr="00D3669E">
        <w:rPr>
          <w:rFonts w:cs="Calibri"/>
        </w:rPr>
        <w:t xml:space="preserve">lužby </w:t>
      </w:r>
      <w:r w:rsidR="006E2958" w:rsidRPr="00D3669E">
        <w:rPr>
          <w:rFonts w:cs="Calibri"/>
        </w:rPr>
        <w:t>bylo na zjištěno, že parametry s</w:t>
      </w:r>
      <w:r w:rsidRPr="00D3669E">
        <w:rPr>
          <w:rFonts w:cs="Calibri"/>
        </w:rPr>
        <w:t>lužby neumožnují zřídit objednanou rychlost a Účastník Partnera souhlasí s realizací rychlosti nižší.</w:t>
      </w:r>
      <w:r w:rsidRPr="00D3669E">
        <w:rPr>
          <w:rFonts w:cs="Calibri"/>
        </w:rPr>
        <w:br/>
      </w:r>
    </w:p>
    <w:p w14:paraId="713C02AF" w14:textId="77777777" w:rsidR="00D3669E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>Změna adresy.</w:t>
      </w:r>
    </w:p>
    <w:p w14:paraId="38385AD0" w14:textId="263FEC23" w:rsidR="00421794" w:rsidRPr="00281EE1" w:rsidRDefault="007671E5" w:rsidP="00D3669E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Jedná se o proces, kdy v rámci realizace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bylo zjištěno, že adresa zaslaná objednávkou Partnera je odlišná než adresa požadovaná Účastníkem Partnera.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v tomto případě provede realizaci požadovaných služeb v objednávce Partnera na adrese požadované Účastníkem Partnera v případě, že </w:t>
      </w:r>
      <w:r w:rsidR="00281EE1" w:rsidRPr="00281EE1">
        <w:rPr>
          <w:rFonts w:cs="Calibri"/>
        </w:rPr>
        <w:t>s</w:t>
      </w:r>
      <w:r w:rsidR="00E65293" w:rsidRPr="00281EE1">
        <w:rPr>
          <w:rFonts w:cs="Calibri"/>
        </w:rPr>
        <w:t>lužb</w:t>
      </w:r>
      <w:r w:rsidRPr="00281EE1">
        <w:rPr>
          <w:rFonts w:cs="Calibri"/>
        </w:rPr>
        <w:t>y v objednávce Partnera jsou na adrese požadované Účastníkem Partnera dostupné a není třeba vynaložit náklady vyšší než předpokládané při realizaci na adrese uvedené v objednávce.</w:t>
      </w:r>
      <w:r w:rsidRPr="00281EE1">
        <w:rPr>
          <w:rFonts w:cs="Calibri"/>
        </w:rPr>
        <w:br/>
      </w:r>
    </w:p>
    <w:p w14:paraId="65009DB3" w14:textId="4B62F8F3" w:rsidR="00421794" w:rsidRPr="00281EE1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Kromě změn parametrů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umožňuje tento proces i realizaci migrace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mezi jednotlivými Partnery a přeložení přípojky na novou adresu, tzv. překládka. Cena za přeložení přípojky se hradí vždy a je stejná jako za zřízení dané přípojky a zřízení daného Přístupu dle Přílohy 1x. Zároveň se vždy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uzavře s Partnerem novou Přílohu 1x s novým číslem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a stará příloha Příloha 1x se zruší viz. Článek V, odst. 2.</w:t>
      </w:r>
    </w:p>
    <w:p w14:paraId="63AEC872" w14:textId="77777777" w:rsidR="00421794" w:rsidRPr="00281EE1" w:rsidRDefault="00421794" w:rsidP="00534D37">
      <w:pPr>
        <w:pStyle w:val="Odstavecseseznamem"/>
        <w:ind w:left="360"/>
        <w:rPr>
          <w:rFonts w:cs="Calibri"/>
        </w:rPr>
      </w:pPr>
    </w:p>
    <w:p w14:paraId="434CB73F" w14:textId="79E9EED6" w:rsidR="00421794" w:rsidRPr="00281EE1" w:rsidRDefault="007671E5" w:rsidP="00D3669E">
      <w:pPr>
        <w:pStyle w:val="Odstavecseseznamem"/>
        <w:numPr>
          <w:ilvl w:val="0"/>
          <w:numId w:val="2"/>
        </w:numPr>
        <w:jc w:val="both"/>
        <w:rPr>
          <w:rFonts w:cs="Calibri"/>
        </w:rPr>
      </w:pPr>
      <w:r w:rsidRPr="00281EE1">
        <w:rPr>
          <w:rFonts w:cs="Calibri"/>
        </w:rPr>
        <w:t xml:space="preserve">Maximální doba pro změnu parametrů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a poskytovatele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ze strany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je 9 pracovních dnů.</w:t>
      </w:r>
    </w:p>
    <w:p w14:paraId="711ED30F" w14:textId="2EF561F6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Fonts w:cs="Calibri"/>
          <w:shd w:val="clear" w:color="auto" w:fill="FFFF00"/>
        </w:rPr>
        <w:br/>
      </w:r>
      <w:r w:rsidRPr="00281EE1">
        <w:rPr>
          <w:rStyle w:val="gmail-notranslate"/>
          <w:rFonts w:cs="Calibri"/>
          <w:b/>
          <w:lang w:eastAsia="cs-CZ"/>
        </w:rPr>
        <w:t>Článek V</w:t>
      </w:r>
      <w:r w:rsidRPr="00281EE1">
        <w:rPr>
          <w:rStyle w:val="gmail-notranslate"/>
          <w:rFonts w:cs="Calibri"/>
          <w:b/>
          <w:lang w:eastAsia="cs-CZ"/>
        </w:rPr>
        <w:br/>
      </w:r>
      <w:r w:rsidRPr="00281EE1">
        <w:rPr>
          <w:rFonts w:cs="Calibri"/>
          <w:b/>
        </w:rPr>
        <w:t xml:space="preserve">Zrušení </w:t>
      </w:r>
      <w:r w:rsidR="00E65293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</w:t>
      </w:r>
      <w:r w:rsidRPr="00281EE1">
        <w:rPr>
          <w:rFonts w:cs="Calibri"/>
          <w:b/>
        </w:rPr>
        <w:br/>
      </w:r>
    </w:p>
    <w:p w14:paraId="69728E24" w14:textId="77777777" w:rsidR="00D3669E" w:rsidRDefault="007671E5" w:rsidP="00D3669E">
      <w:pPr>
        <w:jc w:val="both"/>
        <w:rPr>
          <w:rFonts w:cs="Calibri"/>
        </w:rPr>
      </w:pPr>
      <w:r w:rsidRPr="00281EE1">
        <w:rPr>
          <w:rFonts w:cs="Calibri"/>
        </w:rPr>
        <w:t xml:space="preserve">Tento proces zajišťuje provedení kroků nutných pro ukončení poskytování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 Zejména jde o zr</w:t>
      </w:r>
      <w:r w:rsidRPr="00281EE1">
        <w:rPr>
          <w:rFonts w:cs="Calibri"/>
          <w:b/>
        </w:rPr>
        <w:t>u</w:t>
      </w:r>
      <w:r w:rsidRPr="00281EE1">
        <w:rPr>
          <w:rFonts w:cs="Calibri"/>
        </w:rPr>
        <w:t xml:space="preserve">šení konfigurace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a ukončení zpoplatnění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 Proces rušení má dvě části:</w:t>
      </w:r>
    </w:p>
    <w:p w14:paraId="4693EB39" w14:textId="6AC3EBB1" w:rsidR="00421794" w:rsidRPr="00281EE1" w:rsidRDefault="00421794" w:rsidP="00D3669E">
      <w:pPr>
        <w:jc w:val="both"/>
        <w:rPr>
          <w:rFonts w:cs="Calibri"/>
        </w:rPr>
      </w:pPr>
    </w:p>
    <w:p w14:paraId="13B6705B" w14:textId="77777777" w:rsidR="00284014" w:rsidRDefault="007671E5" w:rsidP="00D3669E">
      <w:pPr>
        <w:pStyle w:val="Odstavecseseznamem"/>
        <w:numPr>
          <w:ilvl w:val="0"/>
          <w:numId w:val="3"/>
        </w:numPr>
        <w:jc w:val="both"/>
        <w:rPr>
          <w:rFonts w:cs="Calibri"/>
        </w:rPr>
      </w:pPr>
      <w:r w:rsidRPr="00281EE1">
        <w:rPr>
          <w:rFonts w:cs="Calibri"/>
        </w:rPr>
        <w:t>Standardní zrušení, kdy nen</w:t>
      </w:r>
      <w:r w:rsidR="006E2958" w:rsidRPr="00281EE1">
        <w:rPr>
          <w:rFonts w:cs="Calibri"/>
        </w:rPr>
        <w:t>í na stejném místě poskytována s</w:t>
      </w:r>
      <w:r w:rsidRPr="00281EE1">
        <w:rPr>
          <w:rFonts w:cs="Calibri"/>
        </w:rPr>
        <w:t xml:space="preserve">lužba koncovému účastníkovi jiným Partnerem. Tento proces je započat přijetím emailového požadavku na zrušení </w:t>
      </w:r>
      <w:r w:rsidR="00281EE1" w:rsidRPr="00281EE1">
        <w:rPr>
          <w:rFonts w:cs="Calibri"/>
        </w:rPr>
        <w:t>s</w:t>
      </w:r>
      <w:r w:rsidR="00E65293" w:rsidRPr="00281EE1">
        <w:rPr>
          <w:rFonts w:cs="Calibri"/>
        </w:rPr>
        <w:t>lužb</w:t>
      </w:r>
      <w:r w:rsidRPr="00281EE1">
        <w:rPr>
          <w:rFonts w:cs="Calibri"/>
        </w:rPr>
        <w:t>y ze strany Partnera. Zrušit j</w:t>
      </w:r>
      <w:r w:rsidR="00C66891" w:rsidRPr="00281EE1">
        <w:rPr>
          <w:rFonts w:cs="Calibri"/>
        </w:rPr>
        <w:t xml:space="preserve">e možno buď jednotlivou </w:t>
      </w:r>
      <w:r w:rsidR="00E65293" w:rsidRPr="00281EE1">
        <w:rPr>
          <w:rFonts w:cs="Calibri"/>
        </w:rPr>
        <w:t>služb</w:t>
      </w:r>
      <w:r w:rsidR="00C66891" w:rsidRPr="00281EE1">
        <w:rPr>
          <w:rFonts w:cs="Calibri"/>
        </w:rPr>
        <w:t>u p</w:t>
      </w:r>
      <w:r w:rsidR="00E65293" w:rsidRPr="00281EE1">
        <w:rPr>
          <w:rFonts w:cs="Calibri"/>
        </w:rPr>
        <w:t>řístupu, nebo všechny s</w:t>
      </w:r>
      <w:r w:rsidRPr="00281EE1">
        <w:rPr>
          <w:rFonts w:cs="Calibri"/>
        </w:rPr>
        <w:t>lužby.</w:t>
      </w:r>
    </w:p>
    <w:p w14:paraId="33B3BE74" w14:textId="19E2AABC" w:rsidR="00421794" w:rsidRPr="00D3669E" w:rsidRDefault="007671E5" w:rsidP="00284014">
      <w:pPr>
        <w:pStyle w:val="Odstavecseseznamem"/>
        <w:ind w:left="360"/>
        <w:jc w:val="both"/>
        <w:rPr>
          <w:rFonts w:cs="Calibri"/>
        </w:rPr>
      </w:pPr>
      <w:r w:rsidRPr="00D3669E">
        <w:rPr>
          <w:rFonts w:cs="Calibri"/>
        </w:rPr>
        <w:t xml:space="preserve"> </w:t>
      </w:r>
    </w:p>
    <w:p w14:paraId="119E2C54" w14:textId="167633F9" w:rsidR="00421794" w:rsidRPr="00281EE1" w:rsidRDefault="007671E5" w:rsidP="00D3669E">
      <w:pPr>
        <w:pStyle w:val="Odstavecseseznamem"/>
        <w:numPr>
          <w:ilvl w:val="0"/>
          <w:numId w:val="3"/>
        </w:numPr>
        <w:jc w:val="both"/>
        <w:rPr>
          <w:rFonts w:cs="Calibri"/>
        </w:rPr>
      </w:pPr>
      <w:r w:rsidRPr="00281EE1">
        <w:rPr>
          <w:rFonts w:cs="Calibri"/>
        </w:rPr>
        <w:t xml:space="preserve">Zrušení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 s převodem k jinému Partnerovi bude provedeno po kontrole</w:t>
      </w:r>
      <w:r w:rsidR="00003211">
        <w:rPr>
          <w:rFonts w:cs="Calibri"/>
        </w:rPr>
        <w:t>,</w:t>
      </w:r>
      <w:r w:rsidRPr="00281EE1">
        <w:rPr>
          <w:rFonts w:cs="Calibri"/>
        </w:rPr>
        <w:t xml:space="preserve"> zda k požadovanému datu zrušení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bude řádně ukončena příslušná smlouva KZP a současně objednána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a novým Partnerem. Výměna Partnerů u Uživatele (zákazníka) musí být potvrzena všemi stranami a musí být minimalizovaný výpadek doby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 Pokud jeden z partnerů nepotvrdí datum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 xml:space="preserve">výměny, pak tato bude přesunuta na jiný termín nebo zrušena. Případné výpadky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při výměně Partnerů nejsou započítávány do SLA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7C17513A" w14:textId="77777777" w:rsidR="00421794" w:rsidRPr="00281EE1" w:rsidRDefault="00421794" w:rsidP="00534D37">
      <w:pPr>
        <w:pStyle w:val="Odstavecseseznamem"/>
        <w:ind w:left="708"/>
        <w:rPr>
          <w:rFonts w:cs="Calibri"/>
        </w:rPr>
      </w:pPr>
    </w:p>
    <w:p w14:paraId="25941F8C" w14:textId="77777777" w:rsidR="00421794" w:rsidRPr="00281EE1" w:rsidRDefault="00421794" w:rsidP="00534D37">
      <w:pPr>
        <w:pStyle w:val="Odstavecseseznamem"/>
        <w:ind w:left="4248"/>
        <w:rPr>
          <w:rFonts w:cs="Calibri"/>
          <w:b/>
        </w:rPr>
      </w:pPr>
    </w:p>
    <w:p w14:paraId="3E8B12E7" w14:textId="77777777" w:rsidR="00421794" w:rsidRPr="00281EE1" w:rsidRDefault="007671E5" w:rsidP="00534D37">
      <w:pPr>
        <w:pStyle w:val="Odstavecseseznamem"/>
        <w:ind w:left="4248"/>
        <w:rPr>
          <w:rFonts w:cs="Calibri"/>
          <w:b/>
        </w:rPr>
      </w:pPr>
      <w:r w:rsidRPr="00281EE1">
        <w:rPr>
          <w:rFonts w:cs="Calibri"/>
          <w:b/>
        </w:rPr>
        <w:t>Článek VI</w:t>
      </w:r>
    </w:p>
    <w:p w14:paraId="786107F9" w14:textId="77777777" w:rsidR="00421794" w:rsidRPr="00281EE1" w:rsidRDefault="007671E5" w:rsidP="00534D37">
      <w:pPr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Objednávka prací </w:t>
      </w:r>
    </w:p>
    <w:p w14:paraId="3D7BD66A" w14:textId="77777777" w:rsidR="00421794" w:rsidRPr="00281EE1" w:rsidRDefault="00421794" w:rsidP="00534D37">
      <w:pPr>
        <w:pStyle w:val="Odstavecseseznamem"/>
        <w:ind w:left="708"/>
        <w:rPr>
          <w:rFonts w:cs="Calibri"/>
        </w:rPr>
      </w:pPr>
    </w:p>
    <w:p w14:paraId="0B65F14B" w14:textId="77777777" w:rsidR="00284014" w:rsidRDefault="007671E5" w:rsidP="00284014">
      <w:pPr>
        <w:jc w:val="both"/>
        <w:rPr>
          <w:rFonts w:cs="Calibri"/>
        </w:rPr>
      </w:pPr>
      <w:r w:rsidRPr="00281EE1">
        <w:rPr>
          <w:rFonts w:cs="Calibri"/>
        </w:rPr>
        <w:lastRenderedPageBreak/>
        <w:t xml:space="preserve">Slouží pro realizaci požadavků Partnera na činnosti, které jsou nad rámec Smlouvy a standardního procesu zřízení </w:t>
      </w:r>
      <w:r w:rsidR="00E65293" w:rsidRPr="00281EE1">
        <w:rPr>
          <w:rFonts w:cs="Calibri"/>
        </w:rPr>
        <w:t>dílčí služb</w:t>
      </w:r>
      <w:r w:rsidRPr="00281EE1">
        <w:rPr>
          <w:rFonts w:cs="Calibri"/>
        </w:rPr>
        <w:t xml:space="preserve">y a jsou účtovány hodinovou sazbou a náklady za materiál dle standardního ceníku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</w:p>
    <w:p w14:paraId="52DD7D31" w14:textId="60E68776" w:rsidR="00421794" w:rsidRPr="00281EE1" w:rsidRDefault="007671E5" w:rsidP="00284014">
      <w:pPr>
        <w:jc w:val="both"/>
        <w:rPr>
          <w:rFonts w:cs="Calibri"/>
        </w:rPr>
      </w:pPr>
      <w:r w:rsidRPr="00281EE1">
        <w:rPr>
          <w:rFonts w:cs="Calibri"/>
        </w:rPr>
        <w:br/>
        <w:t>Příklady objednávek práce:</w:t>
      </w:r>
    </w:p>
    <w:p w14:paraId="1618B518" w14:textId="77777777" w:rsidR="00421794" w:rsidRPr="00281EE1" w:rsidRDefault="00421794" w:rsidP="00534D37">
      <w:pPr>
        <w:rPr>
          <w:rFonts w:cs="Calibri"/>
        </w:rPr>
      </w:pPr>
    </w:p>
    <w:p w14:paraId="4CE80999" w14:textId="4F3B182F" w:rsidR="00421794" w:rsidRPr="00281EE1" w:rsidRDefault="007671E5" w:rsidP="00534D37">
      <w:pPr>
        <w:pStyle w:val="Odstavecseseznamem"/>
        <w:numPr>
          <w:ilvl w:val="0"/>
          <w:numId w:val="4"/>
        </w:numPr>
        <w:rPr>
          <w:rFonts w:cs="Calibri"/>
        </w:rPr>
      </w:pPr>
      <w:r w:rsidRPr="00281EE1">
        <w:rPr>
          <w:rFonts w:cs="Calibri"/>
        </w:rPr>
        <w:t xml:space="preserve">Technické práce (na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ě)</w:t>
      </w:r>
      <w:r w:rsidRPr="00281EE1">
        <w:rPr>
          <w:rFonts w:cs="Calibri"/>
        </w:rPr>
        <w:br/>
        <w:t>zhotovení nového vnitřního rozvodu v rámci budovy/areálu</w:t>
      </w:r>
      <w:r w:rsidRPr="00281EE1">
        <w:rPr>
          <w:rFonts w:cs="Calibri"/>
        </w:rPr>
        <w:br/>
      </w:r>
    </w:p>
    <w:p w14:paraId="7CC50F0A" w14:textId="291BB3B1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Práce s KZZP (na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ě) zapojení a přezkoušení routeru, WiFi, STB a další bez dodávky KZZP či konfigurace dalších zařízení Účastníka, Partnera.</w:t>
      </w:r>
      <w:r w:rsidRPr="00281EE1">
        <w:rPr>
          <w:rFonts w:cs="Calibri"/>
        </w:rPr>
        <w:br/>
      </w:r>
    </w:p>
    <w:p w14:paraId="2EDEF862" w14:textId="3E84051E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Místní šetření u Účastníka (zákazníka) Partnera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u)</w:t>
      </w:r>
      <w:r w:rsidRPr="00281EE1">
        <w:rPr>
          <w:rFonts w:cs="Calibri"/>
        </w:rPr>
        <w:br/>
      </w:r>
    </w:p>
    <w:p w14:paraId="3AEB83EB" w14:textId="453C89EC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Vybudování vnitřních rozvodů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u). Jedná se o vybudování vnitřních rozvodů malého rozsahu (zřízení připojení objektu bez realizace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y)</w:t>
      </w:r>
      <w:r w:rsidRPr="00281EE1">
        <w:rPr>
          <w:rFonts w:cs="Calibri"/>
        </w:rPr>
        <w:br/>
      </w:r>
    </w:p>
    <w:p w14:paraId="7830B0AD" w14:textId="6DCB59CF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Objednání přeložení vedení z pozemku nebo budovy, či demontáž vedení, pokud není již využívané (bez vazby na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u)</w:t>
      </w:r>
      <w:r w:rsidRPr="00281EE1">
        <w:rPr>
          <w:rFonts w:cs="Calibri"/>
        </w:rPr>
        <w:br/>
      </w:r>
    </w:p>
    <w:p w14:paraId="7EF6C2AC" w14:textId="77777777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>Kontrolní měření mimo podmínky Smlouvy</w:t>
      </w:r>
      <w:r w:rsidRPr="00281EE1">
        <w:rPr>
          <w:rFonts w:cs="Calibri"/>
        </w:rPr>
        <w:br/>
      </w:r>
    </w:p>
    <w:p w14:paraId="5B973AFE" w14:textId="2D414FEA" w:rsidR="00421794" w:rsidRPr="00281EE1" w:rsidRDefault="007671E5" w:rsidP="00534D37">
      <w:pPr>
        <w:pStyle w:val="Odstavecseseznamem"/>
        <w:numPr>
          <w:ilvl w:val="1"/>
          <w:numId w:val="4"/>
        </w:numPr>
        <w:rPr>
          <w:rFonts w:cs="Calibri"/>
        </w:rPr>
      </w:pPr>
      <w:r w:rsidRPr="00281EE1">
        <w:rPr>
          <w:rFonts w:cs="Calibri"/>
        </w:rPr>
        <w:t xml:space="preserve">Spolupráce při lokalizaci KZZP, monitorování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 při plnění zákonných požadavků státních orgánů</w:t>
      </w:r>
    </w:p>
    <w:p w14:paraId="53BEFB83" w14:textId="77777777" w:rsidR="00421794" w:rsidRPr="00281EE1" w:rsidRDefault="00421794" w:rsidP="00534D37">
      <w:pPr>
        <w:pStyle w:val="Odstavecseseznamem"/>
        <w:ind w:left="792"/>
        <w:rPr>
          <w:rFonts w:cs="Calibri"/>
        </w:rPr>
      </w:pPr>
    </w:p>
    <w:p w14:paraId="60C3B73D" w14:textId="77777777" w:rsidR="00421794" w:rsidRPr="00281EE1" w:rsidRDefault="00421794" w:rsidP="00534D37">
      <w:pPr>
        <w:pStyle w:val="Odstavecseseznamem"/>
        <w:ind w:left="4248"/>
        <w:jc w:val="center"/>
        <w:rPr>
          <w:rFonts w:cs="Calibri"/>
        </w:rPr>
      </w:pPr>
    </w:p>
    <w:p w14:paraId="4F599984" w14:textId="77777777" w:rsidR="00421794" w:rsidRPr="00281EE1" w:rsidRDefault="007671E5" w:rsidP="00534D37">
      <w:pPr>
        <w:pStyle w:val="Odstavecseseznamem"/>
        <w:ind w:left="4248"/>
        <w:rPr>
          <w:rFonts w:cs="Calibri"/>
          <w:b/>
        </w:rPr>
      </w:pPr>
      <w:r w:rsidRPr="00281EE1">
        <w:rPr>
          <w:rFonts w:cs="Calibri"/>
          <w:b/>
        </w:rPr>
        <w:t>Článek VII</w:t>
      </w:r>
    </w:p>
    <w:p w14:paraId="3B634E8C" w14:textId="4FB4A77B" w:rsidR="00421794" w:rsidRPr="00281EE1" w:rsidRDefault="007671E5" w:rsidP="00534D37">
      <w:pPr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Proces oprav </w:t>
      </w:r>
      <w:r w:rsidR="00E65293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 (SA)</w:t>
      </w:r>
    </w:p>
    <w:p w14:paraId="6BC9126B" w14:textId="77777777" w:rsidR="00421794" w:rsidRPr="00281EE1" w:rsidRDefault="007671E5" w:rsidP="00534D37">
      <w:pPr>
        <w:pStyle w:val="Odstavecseseznamem"/>
        <w:ind w:left="708"/>
        <w:rPr>
          <w:rFonts w:cs="Calibri"/>
        </w:rPr>
      </w:pPr>
      <w:r w:rsidRPr="00281EE1">
        <w:rPr>
          <w:rFonts w:cs="Calibri"/>
        </w:rPr>
        <w:br/>
      </w:r>
    </w:p>
    <w:p w14:paraId="426BA2B5" w14:textId="77777777" w:rsidR="00284014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SA (Service Assurance) procesy pokrývají kroky identifikace mimoprovozního stavu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Připojení a Přístupu, jeho zaregistrování nebo nahlášení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zjišťování příčin a obnovu standardních vlastností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 definovanými postupy a v definovaných časech.</w:t>
      </w:r>
      <w:r w:rsidRPr="00281EE1">
        <w:rPr>
          <w:rFonts w:cs="Calibri"/>
        </w:rPr>
        <w:br/>
        <w:t xml:space="preserve">Partner primárně provede kroky, které vedou k identifikaci poruchy u KZP a eliminuje ty případy, kdy porucha není způsobena vadnou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 dodávanou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Partnerovi. V případě, že Partner neprovede prvotní identifikaci poruchy a tato nebude způsobena vadnou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 dodávanou Partnerovi 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(porucha nesouvisí poskytovanou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ou),  potom náklady na případný servis firmou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bude fakturován Partnerovi v plné výši dle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a Partner souhlasí,  že tyto náklady uhradí.</w:t>
      </w:r>
    </w:p>
    <w:p w14:paraId="1BD4909A" w14:textId="364DDCA9" w:rsidR="00421794" w:rsidRPr="00281EE1" w:rsidRDefault="00421794" w:rsidP="00284014">
      <w:pPr>
        <w:pStyle w:val="Odstavecseseznamem"/>
        <w:ind w:left="0"/>
        <w:jc w:val="both"/>
        <w:rPr>
          <w:rFonts w:cs="Calibri"/>
        </w:rPr>
      </w:pPr>
    </w:p>
    <w:p w14:paraId="44BC35FE" w14:textId="77777777" w:rsidR="00421794" w:rsidRPr="00281EE1" w:rsidRDefault="007671E5" w:rsidP="00534D37">
      <w:pPr>
        <w:pStyle w:val="Odstavecseseznamem"/>
        <w:numPr>
          <w:ilvl w:val="0"/>
          <w:numId w:val="5"/>
        </w:numPr>
        <w:rPr>
          <w:rFonts w:cs="Calibri"/>
        </w:rPr>
      </w:pPr>
      <w:r w:rsidRPr="00281EE1">
        <w:rPr>
          <w:rFonts w:cs="Calibri"/>
        </w:rPr>
        <w:t>Požadavky na hlášení poruch.</w:t>
      </w:r>
      <w:r w:rsidRPr="00281EE1">
        <w:rPr>
          <w:rFonts w:cs="Calibri"/>
        </w:rPr>
        <w:br/>
      </w:r>
    </w:p>
    <w:p w14:paraId="63D6F3FC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bude zasílat poruchová hlášení vždy emailem dále registrovat poruchu pomocí WEB rozhraní do systému CRM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případně oznámení telefonicky na určené kontaktní adresy viz. Příloha 6 - Kontaktní adresy. Poruchy hlášené Partnerem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budou přijímány k řešení v režimu 24x7.</w:t>
      </w:r>
    </w:p>
    <w:p w14:paraId="77143DC0" w14:textId="77777777" w:rsidR="00284014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t>Reakce na poruchu je v pracovní době prakticky okamžitá.</w:t>
      </w:r>
    </w:p>
    <w:p w14:paraId="53FC6183" w14:textId="77777777" w:rsidR="00284014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t xml:space="preserve">Zásah na Poruchu u koncového Uživatele Partnera se provádí nejpozději následující pracovní den. U uzlů a tras, které ovlivňují více koncových Uživatelů (zákazníků) Partnera nebo zákazníků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do 24 hodin </w:t>
      </w:r>
    </w:p>
    <w:p w14:paraId="03702725" w14:textId="200752B3" w:rsidR="00421794" w:rsidRPr="00281EE1" w:rsidRDefault="007671E5" w:rsidP="00284014">
      <w:pPr>
        <w:pStyle w:val="Odstavecseseznamem"/>
        <w:ind w:left="792"/>
        <w:jc w:val="both"/>
        <w:rPr>
          <w:rFonts w:cs="Calibri"/>
        </w:rPr>
      </w:pPr>
      <w:r w:rsidRPr="00281EE1">
        <w:rPr>
          <w:rFonts w:cs="Calibri"/>
        </w:rPr>
        <w:br/>
      </w:r>
    </w:p>
    <w:p w14:paraId="009A7011" w14:textId="7EF4E7D9" w:rsidR="00421794" w:rsidRPr="00281EE1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lastRenderedPageBreak/>
        <w:t xml:space="preserve">Poruchové hlášení zasílané Partnerem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musí obsahovat přesnou identifikaci ID a Jméno partnera, Číslo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>y, Adresu KZZP a případně Obce (Oblasti) viz</w:t>
      </w:r>
      <w:r w:rsidR="00284014">
        <w:rPr>
          <w:rFonts w:cs="Calibri"/>
        </w:rPr>
        <w:t>.</w:t>
      </w:r>
      <w:r w:rsidRPr="00281EE1">
        <w:rPr>
          <w:rFonts w:cs="Calibri"/>
        </w:rPr>
        <w:t xml:space="preserve"> Přílohy 1x, specifikaci poruchy a požadavek na doplňkové práce prováděné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  <w:r w:rsidRPr="00281EE1">
        <w:rPr>
          <w:rFonts w:cs="Calibri"/>
        </w:rPr>
        <w:br/>
      </w:r>
    </w:p>
    <w:p w14:paraId="3FC9E370" w14:textId="01E1F314" w:rsidR="00421794" w:rsidRPr="00281EE1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Přijatá poruchová hlášení budou v systémech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označena datem a časem přijetí.</w:t>
      </w:r>
      <w:r w:rsidRPr="00281EE1">
        <w:rPr>
          <w:rFonts w:cs="Calibri"/>
        </w:rPr>
        <w:br/>
      </w:r>
    </w:p>
    <w:p w14:paraId="36DC0A7B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Na základě ID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 bude stanoven typ </w:t>
      </w:r>
      <w:r w:rsidR="00E65293" w:rsidRPr="00281EE1">
        <w:rPr>
          <w:rFonts w:cs="Calibri"/>
        </w:rPr>
        <w:t>služb</w:t>
      </w:r>
      <w:r w:rsidRPr="00281EE1">
        <w:rPr>
          <w:rFonts w:cs="Calibri"/>
        </w:rPr>
        <w:t xml:space="preserve">y, úroveň obsluhy a mezní doba opravy hlášené poruchy. Každé nově příchozí poruchové hlášení na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u Připojení a Přístupu bude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porovnané s aktuálně existujícími a řešenými poruchami a plánovanými výlukami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y. Pokud v danou chvíli porucha již byla hlášena nebo probíhá plánovaná výluka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y, pak nově hlášená porucha nezahajuje nový proces odstranění poruchy,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ale zařazena pod existující poruchu nebo plánovanou výluku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y.</w:t>
      </w:r>
    </w:p>
    <w:p w14:paraId="3F27206C" w14:textId="328ADB63" w:rsidR="00421794" w:rsidRPr="00284014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2876102C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Vystavením poruchového hlášení Partner akceptuje zpoplatnění výjezdu nebo zpoplatnění řešení poruchového hlášení 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v těch případech, kdy je porucha způsobena zařízením Partnera nebo KZZP.</w:t>
      </w:r>
    </w:p>
    <w:p w14:paraId="54573742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64FC3C7B" w14:textId="77777777" w:rsidR="00284014" w:rsidRDefault="007671E5" w:rsidP="00284014">
      <w:pPr>
        <w:pStyle w:val="Odstavecseseznamem"/>
        <w:numPr>
          <w:ilvl w:val="1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 případě, že se poruchové hlášení týká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Připojení a Přístupu, u které nedošlo k Poruše ve smyslu Smlouvy, ale Partner požaduje provést alternativní konfiguraci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z důvodů na jeho straně anebo požaduje odbornou konzultaci týkající se </w:t>
      </w:r>
      <w:r w:rsidR="000E22ED" w:rsidRPr="00281EE1">
        <w:rPr>
          <w:rFonts w:cs="Calibri"/>
        </w:rPr>
        <w:t xml:space="preserve"> služb</w:t>
      </w:r>
      <w:r w:rsidRPr="00281EE1">
        <w:rPr>
          <w:rFonts w:cs="Calibri"/>
        </w:rPr>
        <w:t xml:space="preserve">y, může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uzavřít hlášení jako konzultační. Pro vyloučení pochybností, taková situace se nepovažuje za Poruchu pro účely ostatních ustanovení Smlouvy.</w:t>
      </w:r>
    </w:p>
    <w:p w14:paraId="3BA91E0A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13A94F2A" w14:textId="4DA97735" w:rsidR="00421794" w:rsidRPr="00281EE1" w:rsidRDefault="007671E5" w:rsidP="00534D37">
      <w:pPr>
        <w:pStyle w:val="Odstavecseseznamem"/>
        <w:numPr>
          <w:ilvl w:val="1"/>
          <w:numId w:val="5"/>
        </w:numPr>
        <w:rPr>
          <w:rFonts w:cs="Calibri"/>
        </w:rPr>
      </w:pPr>
      <w:r w:rsidRPr="00281EE1">
        <w:rPr>
          <w:rFonts w:cs="Calibri"/>
        </w:rPr>
        <w:t>Postup zpracování</w:t>
      </w:r>
      <w:r w:rsidR="00281EE1" w:rsidRPr="00281EE1">
        <w:rPr>
          <w:rFonts w:cs="Calibri"/>
        </w:rPr>
        <w:t xml:space="preserve"> </w:t>
      </w:r>
      <w:r w:rsidRPr="00281EE1">
        <w:rPr>
          <w:rFonts w:cs="Calibri"/>
        </w:rPr>
        <w:t>poruchy</w:t>
      </w:r>
      <w:r w:rsidRPr="00281EE1">
        <w:rPr>
          <w:rFonts w:cs="Calibri"/>
        </w:rPr>
        <w:br/>
      </w:r>
    </w:p>
    <w:p w14:paraId="614ECBE2" w14:textId="4B2E636F" w:rsidR="00421794" w:rsidRPr="00281EE1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po nahlášení poruchy emailem a do CRM systému přeřadí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u ze stavu Funguje do stavu Nefunguje a zapíše možnou příčinu poruchy z vlastního šetření do pole Poznámka. </w:t>
      </w:r>
      <w:r w:rsidRPr="00281EE1">
        <w:rPr>
          <w:rFonts w:cs="Calibri"/>
        </w:rPr>
        <w:br/>
      </w:r>
    </w:p>
    <w:p w14:paraId="504D9564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to bude nutné Partner sjedná termín návštěvy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 KZP a toto poznačí do Poznámky k nahlášené poruše. </w:t>
      </w:r>
    </w:p>
    <w:p w14:paraId="26F07DD6" w14:textId="4B68F452" w:rsidR="00421794" w:rsidRPr="00281EE1" w:rsidRDefault="00421794" w:rsidP="00284014">
      <w:pPr>
        <w:pStyle w:val="Odstavecseseznamem"/>
        <w:ind w:left="1224"/>
        <w:jc w:val="both"/>
        <w:rPr>
          <w:rFonts w:cs="Calibri"/>
        </w:rPr>
      </w:pPr>
    </w:p>
    <w:p w14:paraId="4C6AF460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Pokud Partner nesjedná termín návštěvy technika v prostorách Účastníka Partnera do 24 hodin od výzvy ke sjednání,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ukončí řešení poruchové události a notifikuje Partnera na definovanou e-mailovou adresu.</w:t>
      </w:r>
    </w:p>
    <w:p w14:paraId="3E2DED61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13EF6025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Čas od zjištění nutnosti sjednat termín návštěvy do oznámení skutečně sjednaného termínu není započítávaný do doby řešení poruch na straně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61482BA7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79DBA909" w14:textId="4C8A55D0" w:rsidR="00421794" w:rsidRPr="00281EE1" w:rsidRDefault="00281EE1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>Zlín Net</w:t>
      </w:r>
      <w:r w:rsidR="007671E5" w:rsidRPr="00281EE1">
        <w:rPr>
          <w:rFonts w:cs="Calibri"/>
        </w:rPr>
        <w:t xml:space="preserve"> si přebírá poruchu a určí servisní skupinu na řešení poruchy s datem a časem řešení.</w:t>
      </w:r>
      <w:r w:rsidR="007671E5" w:rsidRPr="00281EE1">
        <w:rPr>
          <w:rFonts w:cs="Calibri"/>
        </w:rPr>
        <w:br/>
      </w:r>
    </w:p>
    <w:p w14:paraId="77BCD527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>Servisní skupina při řešení poruchy zapisuje plánované a provedené servisní úkony do pole Poznámka CRM.</w:t>
      </w:r>
    </w:p>
    <w:p w14:paraId="7AF0A644" w14:textId="224A26DD" w:rsidR="00421794" w:rsidRPr="00281EE1" w:rsidRDefault="00421794" w:rsidP="00284014">
      <w:pPr>
        <w:pStyle w:val="Odstavecseseznamem"/>
        <w:ind w:left="1224"/>
        <w:jc w:val="both"/>
        <w:rPr>
          <w:rFonts w:cs="Calibri"/>
        </w:rPr>
      </w:pPr>
    </w:p>
    <w:p w14:paraId="51679078" w14:textId="77777777" w:rsidR="00284014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Po vyřešení poruchy je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a převedena zpět ze stavy Nefunguje do stavu Funguje a Partnerovi je zaslán potvrzující email o vyřešení poruchy.</w:t>
      </w:r>
    </w:p>
    <w:p w14:paraId="0D1E3060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6FE8D444" w14:textId="319C3746" w:rsidR="00421794" w:rsidRPr="00281EE1" w:rsidRDefault="007671E5" w:rsidP="00284014">
      <w:pPr>
        <w:pStyle w:val="Odstavecseseznamem"/>
        <w:numPr>
          <w:ilvl w:val="2"/>
          <w:numId w:val="5"/>
        </w:numPr>
        <w:jc w:val="both"/>
        <w:rPr>
          <w:rFonts w:cs="Calibri"/>
        </w:rPr>
      </w:pPr>
      <w:r w:rsidRPr="00281EE1">
        <w:rPr>
          <w:rFonts w:cs="Calibri"/>
        </w:rPr>
        <w:t xml:space="preserve">V případě, že porucha nesouvisela s dodávanou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ou, je Partnerovi vyúčtován zásah na poruchu dle platných ceníků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52242A6A" w14:textId="77777777" w:rsidR="00421794" w:rsidRPr="00281EE1" w:rsidRDefault="00421794" w:rsidP="00534D37">
      <w:pPr>
        <w:pStyle w:val="Odstavecseseznamem"/>
        <w:ind w:left="1224"/>
        <w:rPr>
          <w:rFonts w:cs="Calibri"/>
        </w:rPr>
      </w:pPr>
    </w:p>
    <w:p w14:paraId="507C0C22" w14:textId="77777777" w:rsidR="00421794" w:rsidRPr="00281EE1" w:rsidRDefault="00421794" w:rsidP="00534D37">
      <w:pPr>
        <w:pStyle w:val="Odstavecseseznamem"/>
        <w:ind w:left="1224"/>
        <w:rPr>
          <w:rFonts w:cs="Calibri"/>
        </w:rPr>
      </w:pPr>
    </w:p>
    <w:p w14:paraId="41EA5635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VIII</w:t>
      </w:r>
    </w:p>
    <w:p w14:paraId="55FA11A2" w14:textId="40C58C1C" w:rsidR="00421794" w:rsidRPr="00281EE1" w:rsidRDefault="007671E5" w:rsidP="00534D37">
      <w:pPr>
        <w:jc w:val="center"/>
        <w:rPr>
          <w:rFonts w:cs="Calibri"/>
        </w:rPr>
      </w:pPr>
      <w:r w:rsidRPr="00281EE1">
        <w:rPr>
          <w:rFonts w:cs="Calibri"/>
          <w:b/>
        </w:rPr>
        <w:t xml:space="preserve">Plánované servisní práce (PSP), oznámení o krátkodobém přerušení </w:t>
      </w:r>
      <w:r w:rsidR="000E22ED" w:rsidRPr="00281EE1">
        <w:rPr>
          <w:rFonts w:cs="Calibri"/>
          <w:b/>
        </w:rPr>
        <w:t>služb</w:t>
      </w:r>
      <w:r w:rsidRPr="00281EE1">
        <w:rPr>
          <w:rFonts w:cs="Calibri"/>
          <w:b/>
        </w:rPr>
        <w:t>y</w:t>
      </w:r>
      <w:r w:rsidRPr="00281EE1">
        <w:rPr>
          <w:rFonts w:cs="Calibri"/>
          <w:b/>
        </w:rPr>
        <w:br/>
      </w:r>
    </w:p>
    <w:p w14:paraId="1D55A598" w14:textId="77777777" w:rsidR="00284014" w:rsidRDefault="007671E5" w:rsidP="0028401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t xml:space="preserve">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bude předávat Partnerovi informace o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ách ovlivněných plánovanými pracemi (tato situace se nepovažuje za poruchu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y)</w:t>
      </w:r>
    </w:p>
    <w:p w14:paraId="758360A5" w14:textId="33898AED" w:rsidR="00421794" w:rsidRPr="00284014" w:rsidRDefault="00421794" w:rsidP="00284014">
      <w:pPr>
        <w:jc w:val="both"/>
        <w:rPr>
          <w:rFonts w:cs="Calibri"/>
        </w:rPr>
      </w:pPr>
    </w:p>
    <w:p w14:paraId="226CE07B" w14:textId="77777777" w:rsidR="00284014" w:rsidRDefault="007671E5" w:rsidP="00284014">
      <w:pPr>
        <w:pStyle w:val="Odstavecseseznamem"/>
        <w:numPr>
          <w:ilvl w:val="0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Veškerá údržba a práce budou plánovány tak, aby byl minimalizován dopad přerušení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 xml:space="preserve">y na Partnera. Pokud se bude jednat o přerušení dodávek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y, které má dopad na více Účastníků partnera (desítky a více). Tyto budou vykonávány v čase mezi 24.00 až 6.00 s výjimkou prací, které je nutno provést v denní době.</w:t>
      </w:r>
    </w:p>
    <w:p w14:paraId="4C1F9041" w14:textId="45EC96B1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49935A1B" w14:textId="77777777" w:rsidR="00284014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Informace o plánovaných pracích PSP oznámí společnost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dotčenému Partnerovi nejpozději 2 pracovní dny před zahájením PSP.</w:t>
      </w:r>
    </w:p>
    <w:p w14:paraId="71EDE042" w14:textId="34F4A5F6" w:rsidR="00421794" w:rsidRPr="00281EE1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4DC12B3A" w14:textId="3662A4EB" w:rsidR="00421794" w:rsidRPr="00281EE1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Informace o ukončení PSP bude předávána bezprostředně po dokončení prací na ovlivněných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ách.</w:t>
      </w:r>
      <w:r w:rsidRPr="00281EE1">
        <w:rPr>
          <w:rFonts w:cs="Calibri"/>
        </w:rPr>
        <w:br/>
      </w:r>
    </w:p>
    <w:p w14:paraId="312FB892" w14:textId="77777777" w:rsidR="00284014" w:rsidRDefault="007671E5" w:rsidP="00284014">
      <w:pPr>
        <w:pStyle w:val="Odstavecseseznamem"/>
        <w:numPr>
          <w:ilvl w:val="1"/>
          <w:numId w:val="6"/>
        </w:numPr>
        <w:jc w:val="both"/>
        <w:rPr>
          <w:rFonts w:cs="Calibri"/>
        </w:rPr>
      </w:pPr>
      <w:r w:rsidRPr="00281EE1">
        <w:rPr>
          <w:rFonts w:cs="Calibri"/>
        </w:rPr>
        <w:t xml:space="preserve">Předávají se informace pouze o pracích s předpokládaným dopadem na Partnera. Informace o </w:t>
      </w:r>
      <w:r w:rsidR="000E22ED" w:rsidRPr="00281EE1">
        <w:rPr>
          <w:rFonts w:cs="Calibri"/>
        </w:rPr>
        <w:t>služb</w:t>
      </w:r>
      <w:r w:rsidRPr="00281EE1">
        <w:rPr>
          <w:rFonts w:cs="Calibri"/>
        </w:rPr>
        <w:t>ách Připojení a Přístupu ovlivněných plánovanou prací budou předávány emailem a prostřednictvím WEB rozhraní dle Přílohy 6 – Adresy a kontaktní osoby</w:t>
      </w:r>
      <w:r w:rsidR="00284014">
        <w:rPr>
          <w:rFonts w:cs="Calibri"/>
        </w:rPr>
        <w:t>.</w:t>
      </w:r>
    </w:p>
    <w:p w14:paraId="06A4359A" w14:textId="404A2CD1" w:rsidR="00421794" w:rsidRPr="00281EE1" w:rsidRDefault="00421794" w:rsidP="00284014">
      <w:pPr>
        <w:pStyle w:val="Odstavecseseznamem"/>
        <w:ind w:left="792"/>
        <w:jc w:val="both"/>
        <w:rPr>
          <w:rFonts w:cs="Calibri"/>
        </w:rPr>
      </w:pPr>
    </w:p>
    <w:p w14:paraId="64A90D24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IX</w:t>
      </w:r>
    </w:p>
    <w:p w14:paraId="446A00C2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Zákaznický projekt sítě.</w:t>
      </w:r>
    </w:p>
    <w:p w14:paraId="167EDC57" w14:textId="77777777" w:rsidR="00284014" w:rsidRDefault="007671E5" w:rsidP="00284014">
      <w:pPr>
        <w:pStyle w:val="Odstavecseseznamem"/>
        <w:ind w:left="360"/>
        <w:jc w:val="both"/>
        <w:rPr>
          <w:rFonts w:cs="Calibri"/>
        </w:rPr>
      </w:pPr>
      <w:r w:rsidRPr="00281EE1">
        <w:rPr>
          <w:rFonts w:cs="Calibri"/>
        </w:rPr>
        <w:br/>
        <w:t xml:space="preserve">Zákaznickým projektem sítě (ZPS) se rozumí typ požadavku, kdy Partner požaduje vyčíslení nákladů na implementaci dedikovaného technického řešení včetně odhadu termínů realizace na stávajícím produktovém portfoliu společnosti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pro lokalitu, či lokality Účastníka Partnera. ZPS bude objednán samostatnou objednávkou mimo platnou Smlouvu.</w:t>
      </w:r>
    </w:p>
    <w:p w14:paraId="31ABF4C9" w14:textId="1BD7A749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2CDA827C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>Článek X</w:t>
      </w:r>
    </w:p>
    <w:p w14:paraId="55CCA31E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</w:rPr>
      </w:pPr>
      <w:r w:rsidRPr="00281EE1">
        <w:rPr>
          <w:rFonts w:cs="Calibri"/>
          <w:b/>
        </w:rPr>
        <w:t xml:space="preserve">Koncová zařízení zákazníka Partnera (KZZP) </w:t>
      </w:r>
      <w:r w:rsidRPr="00281EE1">
        <w:rPr>
          <w:rFonts w:cs="Calibri"/>
        </w:rPr>
        <w:br/>
      </w:r>
    </w:p>
    <w:p w14:paraId="269A8819" w14:textId="77777777" w:rsidR="00421794" w:rsidRPr="00281EE1" w:rsidRDefault="007671E5" w:rsidP="00534D37">
      <w:pPr>
        <w:pStyle w:val="Odstavecseseznamem"/>
        <w:numPr>
          <w:ilvl w:val="0"/>
          <w:numId w:val="7"/>
        </w:numPr>
        <w:rPr>
          <w:rFonts w:cs="Calibri"/>
        </w:rPr>
      </w:pPr>
      <w:r w:rsidRPr="00281EE1">
        <w:rPr>
          <w:rFonts w:cs="Calibri"/>
        </w:rPr>
        <w:t xml:space="preserve">Koncová zařízení zákazníka Partnera (KZZP) dodává až na výjimky Partner sám. </w:t>
      </w:r>
      <w:r w:rsidRPr="00281EE1">
        <w:rPr>
          <w:rFonts w:cs="Calibri"/>
        </w:rPr>
        <w:br/>
      </w:r>
    </w:p>
    <w:p w14:paraId="230DE1FD" w14:textId="77777777" w:rsidR="00284014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si zajišťuje, že KZZP nebudou nijak narušovat provoz v Dotované síti stejně tak zajistí, aby nedošlo k případné rekonfiguraci KZZP koncovým zákazníkem Partnera (KZP) tak, že by došlo k narušení v Dotované síti. </w:t>
      </w:r>
    </w:p>
    <w:p w14:paraId="1163E487" w14:textId="66A36C24" w:rsidR="00421794" w:rsidRPr="00281EE1" w:rsidRDefault="00421794" w:rsidP="00284014">
      <w:pPr>
        <w:pStyle w:val="Odstavecseseznamem"/>
        <w:ind w:left="360"/>
        <w:jc w:val="both"/>
        <w:rPr>
          <w:rFonts w:cs="Calibri"/>
        </w:rPr>
      </w:pPr>
    </w:p>
    <w:p w14:paraId="7BDEA3B0" w14:textId="77777777" w:rsidR="00284014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oznámí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emailem minimálně 2 pracovní dny před nasazením KZZP u Uživatele (zákazníka) Partnera, Typ KZZP a jeho konfiguraci (nastavení).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musí toto typ KZZP a jeho konfiguraci emailem schválit k nasazení v Dotované síti. </w:t>
      </w:r>
    </w:p>
    <w:p w14:paraId="273A9797" w14:textId="77777777" w:rsidR="00284014" w:rsidRPr="00284014" w:rsidRDefault="00284014" w:rsidP="00284014">
      <w:pPr>
        <w:pStyle w:val="Odstavecseseznamem"/>
        <w:rPr>
          <w:rFonts w:cs="Calibri"/>
        </w:rPr>
      </w:pPr>
    </w:p>
    <w:p w14:paraId="5BDCBD9C" w14:textId="77777777" w:rsidR="00421794" w:rsidRPr="00281EE1" w:rsidRDefault="007671E5" w:rsidP="00534D37">
      <w:pPr>
        <w:pStyle w:val="Odstavecseseznamem"/>
        <w:numPr>
          <w:ilvl w:val="0"/>
          <w:numId w:val="7"/>
        </w:numPr>
        <w:rPr>
          <w:rFonts w:cs="Calibri"/>
        </w:rPr>
      </w:pPr>
      <w:r w:rsidRPr="00281EE1">
        <w:rPr>
          <w:rFonts w:cs="Calibri"/>
        </w:rPr>
        <w:t xml:space="preserve">Případné poruchy na KZZP dodané Partnerem si Partner řeší sám ve své vlastní režii. </w:t>
      </w:r>
    </w:p>
    <w:p w14:paraId="3E62E35D" w14:textId="77777777" w:rsidR="00421794" w:rsidRPr="00281EE1" w:rsidRDefault="00421794" w:rsidP="00534D37">
      <w:pPr>
        <w:pStyle w:val="Odstavecseseznamem"/>
        <w:ind w:left="792"/>
        <w:rPr>
          <w:rFonts w:cs="Calibri"/>
        </w:rPr>
      </w:pPr>
    </w:p>
    <w:p w14:paraId="72B92A84" w14:textId="75038DA7" w:rsidR="00421794" w:rsidRPr="00281EE1" w:rsidRDefault="007671E5" w:rsidP="00284014">
      <w:pPr>
        <w:pStyle w:val="Odstavecseseznamem"/>
        <w:numPr>
          <w:ilvl w:val="0"/>
          <w:numId w:val="7"/>
        </w:numPr>
        <w:jc w:val="both"/>
        <w:rPr>
          <w:rFonts w:cs="Calibri"/>
        </w:rPr>
      </w:pPr>
      <w:r w:rsidRPr="00281EE1">
        <w:rPr>
          <w:rFonts w:cs="Calibri"/>
        </w:rPr>
        <w:t xml:space="preserve">Partner si může po dohodě objednat dodání, konfiguraci a instalaci KZZP u firmy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Po dokončení instalace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předá přístupová hesla a nastavení KZZP Partnerovi. Dodávka KZZP a s tím spojené služby bude následně vyfakturována Partnerovi podle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. </w:t>
      </w:r>
    </w:p>
    <w:p w14:paraId="44A111F3" w14:textId="77777777" w:rsidR="00421794" w:rsidRPr="00281EE1" w:rsidRDefault="00421794" w:rsidP="00534D37">
      <w:pPr>
        <w:pStyle w:val="Odstavecseseznamem"/>
        <w:rPr>
          <w:rFonts w:cs="Calibri"/>
        </w:rPr>
      </w:pPr>
    </w:p>
    <w:p w14:paraId="723A64D3" w14:textId="4B0ACAB2" w:rsidR="00421794" w:rsidRPr="00281EE1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KZZP si servisuje Partner u Uživatele sám na své náklady. Pokud si Partner objedná servis KZZP 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, tento bude proveden za úplatu podle platných ceníků.</w:t>
      </w:r>
    </w:p>
    <w:p w14:paraId="453AF2C8" w14:textId="77777777" w:rsidR="00421794" w:rsidRPr="00281EE1" w:rsidRDefault="007671E5" w:rsidP="00534D37">
      <w:pPr>
        <w:pStyle w:val="Odstavecseseznamem"/>
        <w:ind w:left="360"/>
        <w:jc w:val="center"/>
        <w:rPr>
          <w:rFonts w:cs="Calibri"/>
        </w:rPr>
      </w:pPr>
      <w:r w:rsidRPr="00281EE1">
        <w:rPr>
          <w:rFonts w:cs="Calibri"/>
        </w:rPr>
        <w:lastRenderedPageBreak/>
        <w:br/>
      </w:r>
      <w:r w:rsidRPr="00281EE1">
        <w:rPr>
          <w:rFonts w:cs="Calibri"/>
        </w:rPr>
        <w:br/>
      </w:r>
      <w:r w:rsidRPr="00281EE1">
        <w:rPr>
          <w:rFonts w:cs="Calibri"/>
          <w:b/>
        </w:rPr>
        <w:t>Článek XI</w:t>
      </w:r>
    </w:p>
    <w:p w14:paraId="0180AD84" w14:textId="57EF7102" w:rsidR="00421794" w:rsidRPr="00281EE1" w:rsidRDefault="007671E5" w:rsidP="00534D37">
      <w:pPr>
        <w:pStyle w:val="Odstavecseseznamem"/>
        <w:ind w:left="360"/>
        <w:jc w:val="center"/>
        <w:rPr>
          <w:rFonts w:cs="Calibri"/>
          <w:b/>
        </w:rPr>
      </w:pPr>
      <w:r w:rsidRPr="00281EE1">
        <w:rPr>
          <w:rFonts w:cs="Calibri"/>
          <w:b/>
        </w:rPr>
        <w:t xml:space="preserve">Postup Partnera při zajišťování vstupu do objektů </w:t>
      </w:r>
      <w:r w:rsidR="00281EE1" w:rsidRPr="00281EE1">
        <w:rPr>
          <w:rFonts w:cs="Calibri"/>
          <w:b/>
        </w:rPr>
        <w:t>Zlín Net</w:t>
      </w:r>
    </w:p>
    <w:p w14:paraId="408D3FAD" w14:textId="77777777" w:rsidR="00421794" w:rsidRPr="00281EE1" w:rsidRDefault="00421794" w:rsidP="00534D37">
      <w:pPr>
        <w:pStyle w:val="Odstavecseseznamem"/>
        <w:ind w:left="360"/>
        <w:jc w:val="center"/>
        <w:rPr>
          <w:rFonts w:cs="Calibri"/>
          <w:b/>
        </w:rPr>
      </w:pPr>
    </w:p>
    <w:p w14:paraId="5F1BFB77" w14:textId="77777777" w:rsidR="00284014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t xml:space="preserve">V případě, že Partner bude vyžadovat přístup do objektu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za účelem instalace, servisu, monitoringu svého zařízení umístěného v rámci Smlouvy oznámí tuto skutečnost na příslušné kontaktní emailové adresy uvedené v Příloze 6 – Kontaktní adresy.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 poskytne Partnerovi asistovaný přístup (výjezd technika) a to do 20 hodin v 80 procentech případů do 40 hodin v 95 procentech případů. V případě rozsáhlé havárie, týkající se stovek zákazníků nebo případného ohrožení Dotované sítě nebo Sítě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 xml:space="preserve">, bude poskytnutý přístup Partnerovi co nejdříve, jakmile to bude možné. Výjezd technika je zpoplatněný podle platných ceníků </w:t>
      </w:r>
      <w:r w:rsidR="00281EE1" w:rsidRPr="00281EE1">
        <w:rPr>
          <w:rFonts w:cs="Calibri"/>
        </w:rPr>
        <w:t>Zlín Net</w:t>
      </w:r>
      <w:r w:rsidRPr="00281EE1">
        <w:rPr>
          <w:rFonts w:cs="Calibri"/>
        </w:rPr>
        <w:t>.</w:t>
      </w:r>
    </w:p>
    <w:p w14:paraId="05D09576" w14:textId="3EAF1DEE" w:rsidR="00421794" w:rsidRPr="00281EE1" w:rsidRDefault="007671E5" w:rsidP="00284014">
      <w:pPr>
        <w:pStyle w:val="Odstavecseseznamem"/>
        <w:ind w:left="0"/>
        <w:jc w:val="both"/>
        <w:rPr>
          <w:rFonts w:cs="Calibri"/>
        </w:rPr>
      </w:pPr>
      <w:r w:rsidRPr="00281EE1">
        <w:rPr>
          <w:rFonts w:cs="Calibri"/>
        </w:rPr>
        <w:br/>
      </w:r>
    </w:p>
    <w:p w14:paraId="2E0284FE" w14:textId="77777777" w:rsidR="00421794" w:rsidRPr="00281EE1" w:rsidRDefault="00421794" w:rsidP="00534D37">
      <w:pPr>
        <w:pStyle w:val="Odstavecseseznamem"/>
        <w:ind w:left="360"/>
        <w:rPr>
          <w:rFonts w:cs="Calibri"/>
        </w:rPr>
      </w:pPr>
    </w:p>
    <w:p w14:paraId="31B4D5CC" w14:textId="77777777" w:rsidR="00534D37" w:rsidRPr="00281EE1" w:rsidRDefault="00534D37" w:rsidP="00534D37">
      <w:pPr>
        <w:pStyle w:val="Odstavecseseznamem"/>
        <w:ind w:left="360"/>
        <w:rPr>
          <w:rFonts w:cs="Calibri"/>
        </w:rPr>
      </w:pPr>
    </w:p>
    <w:sectPr w:rsidR="00534D37" w:rsidRPr="00281E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811C" w14:textId="77777777" w:rsidR="00BE487A" w:rsidRDefault="00BE487A">
      <w:r>
        <w:separator/>
      </w:r>
    </w:p>
  </w:endnote>
  <w:endnote w:type="continuationSeparator" w:id="0">
    <w:p w14:paraId="0FAB5251" w14:textId="77777777" w:rsidR="00BE487A" w:rsidRDefault="00BE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38541177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DB00545" w14:textId="6D6DE352" w:rsidR="00284014" w:rsidRDefault="00284014" w:rsidP="00EC3C0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0A9655B" w14:textId="77777777" w:rsidR="00284014" w:rsidRDefault="00284014" w:rsidP="0028401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481B38C" w14:textId="62AC3880" w:rsidR="00284014" w:rsidRDefault="00284014" w:rsidP="00EC3C0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4E64F31E" w14:textId="2AFA6CA9" w:rsidR="00003211" w:rsidRDefault="00003211" w:rsidP="0028401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15DA" w14:textId="77777777" w:rsidR="00BE487A" w:rsidRDefault="00BE487A">
      <w:r>
        <w:rPr>
          <w:color w:val="000000"/>
        </w:rPr>
        <w:separator/>
      </w:r>
    </w:p>
  </w:footnote>
  <w:footnote w:type="continuationSeparator" w:id="0">
    <w:p w14:paraId="721875E8" w14:textId="77777777" w:rsidR="00BE487A" w:rsidRDefault="00BE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54C1" w14:textId="77777777" w:rsidR="00554787" w:rsidRDefault="00544C7A">
    <w:pPr>
      <w:pStyle w:val="Zhlav"/>
    </w:pPr>
    <w:r>
      <w:rPr>
        <w:noProof/>
      </w:rPr>
    </w:r>
    <w:r w:rsidR="00544C7A">
      <w:rPr>
        <w:noProof/>
      </w:rPr>
      <w:pict w14:anchorId="1A4042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264735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9B8F" w14:textId="0BE8942F" w:rsidR="00544C7A" w:rsidRDefault="007671E5">
    <w:pPr>
      <w:pStyle w:val="Zhlav"/>
    </w:pPr>
    <w:r>
      <w:t>Příloha č. 3 – Pravidla a postupy, objednání služby</w:t>
    </w:r>
    <w:r w:rsidR="007F49B7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BB73" w14:textId="77777777" w:rsidR="00554787" w:rsidRDefault="00544C7A">
    <w:pPr>
      <w:pStyle w:val="Zhlav"/>
    </w:pPr>
    <w:r>
      <w:rPr>
        <w:noProof/>
      </w:rPr>
    </w:r>
    <w:r w:rsidR="00544C7A">
      <w:rPr>
        <w:noProof/>
      </w:rPr>
      <w:pict w14:anchorId="0806C5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264734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6C18"/>
    <w:multiLevelType w:val="multilevel"/>
    <w:tmpl w:val="3A3EDC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DA0945"/>
    <w:multiLevelType w:val="multilevel"/>
    <w:tmpl w:val="95763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604C83"/>
    <w:multiLevelType w:val="multilevel"/>
    <w:tmpl w:val="1432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705A13"/>
    <w:multiLevelType w:val="multilevel"/>
    <w:tmpl w:val="95626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0853C6"/>
    <w:multiLevelType w:val="multilevel"/>
    <w:tmpl w:val="3064D7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4425D6F"/>
    <w:multiLevelType w:val="multilevel"/>
    <w:tmpl w:val="5BB0D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5C74D3"/>
    <w:multiLevelType w:val="multilevel"/>
    <w:tmpl w:val="1CEAA0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9682428">
    <w:abstractNumId w:val="0"/>
  </w:num>
  <w:num w:numId="2" w16cid:durableId="91095212">
    <w:abstractNumId w:val="6"/>
  </w:num>
  <w:num w:numId="3" w16cid:durableId="1316104836">
    <w:abstractNumId w:val="5"/>
  </w:num>
  <w:num w:numId="4" w16cid:durableId="2087679750">
    <w:abstractNumId w:val="3"/>
  </w:num>
  <w:num w:numId="5" w16cid:durableId="973951273">
    <w:abstractNumId w:val="1"/>
  </w:num>
  <w:num w:numId="6" w16cid:durableId="622005219">
    <w:abstractNumId w:val="2"/>
  </w:num>
  <w:num w:numId="7" w16cid:durableId="344134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94"/>
    <w:rsid w:val="00003211"/>
    <w:rsid w:val="000E22ED"/>
    <w:rsid w:val="001C0E6B"/>
    <w:rsid w:val="001D0962"/>
    <w:rsid w:val="00210A15"/>
    <w:rsid w:val="00215E24"/>
    <w:rsid w:val="00281EE1"/>
    <w:rsid w:val="00284014"/>
    <w:rsid w:val="002F7477"/>
    <w:rsid w:val="003C7FFD"/>
    <w:rsid w:val="00421794"/>
    <w:rsid w:val="00421AD7"/>
    <w:rsid w:val="00534D37"/>
    <w:rsid w:val="00544C7A"/>
    <w:rsid w:val="00554787"/>
    <w:rsid w:val="00636A3E"/>
    <w:rsid w:val="006C4190"/>
    <w:rsid w:val="006E2958"/>
    <w:rsid w:val="006F2CA2"/>
    <w:rsid w:val="0076350E"/>
    <w:rsid w:val="007671E5"/>
    <w:rsid w:val="007F49B7"/>
    <w:rsid w:val="00813799"/>
    <w:rsid w:val="00831B03"/>
    <w:rsid w:val="00840670"/>
    <w:rsid w:val="00856696"/>
    <w:rsid w:val="00876522"/>
    <w:rsid w:val="00985E93"/>
    <w:rsid w:val="00A824B3"/>
    <w:rsid w:val="00B649B7"/>
    <w:rsid w:val="00B900BF"/>
    <w:rsid w:val="00BA6ADB"/>
    <w:rsid w:val="00BE487A"/>
    <w:rsid w:val="00C66891"/>
    <w:rsid w:val="00CC5864"/>
    <w:rsid w:val="00D06258"/>
    <w:rsid w:val="00D3669E"/>
    <w:rsid w:val="00D57DCC"/>
    <w:rsid w:val="00DB37CE"/>
    <w:rsid w:val="00DC36D3"/>
    <w:rsid w:val="00E6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26F8E"/>
  <w15:docId w15:val="{FABD0F20-547E-4C82-8563-5E70C2C8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D57DCC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57DCC"/>
    <w:rPr>
      <w:rFonts w:ascii="Times New Roman" w:eastAsia="Times New Roman" w:hAnsi="Times New Roman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28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769BFF-5B6D-4D67-BD7F-B5BCC58C2825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771E6490-7475-45B3-93C0-9BDAAB3B4B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414E7-29AF-4311-8752-F26431BCC6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7</Pages>
  <Words>2462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16</cp:revision>
  <dcterms:created xsi:type="dcterms:W3CDTF">2022-06-10T09:38:00Z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