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AEECB8" w14:textId="2AEAEA01" w:rsidR="00376886" w:rsidRDefault="00376886" w:rsidP="00D053D5">
      <w:pPr>
        <w:ind w:left="360" w:hanging="360"/>
        <w:rPr>
          <w:rFonts w:ascii="Calibri" w:hAnsi="Calibri" w:cs="Calibri"/>
          <w:b/>
          <w:bCs/>
          <w:sz w:val="28"/>
          <w:szCs w:val="28"/>
        </w:rPr>
      </w:pPr>
      <w:bookmarkStart w:id="0" w:name="_Toc49369865"/>
      <w:r w:rsidRPr="00376886">
        <w:rPr>
          <w:rFonts w:ascii="Calibri" w:hAnsi="Calibri" w:cs="Calibri"/>
          <w:b/>
          <w:bCs/>
          <w:sz w:val="28"/>
          <w:szCs w:val="28"/>
        </w:rPr>
        <w:t>Příloha č.10 - Síťová hierarchie, Orientační schéma, seznam obcí, úseků</w:t>
      </w:r>
    </w:p>
    <w:p w14:paraId="150D1FF9" w14:textId="77777777" w:rsidR="00F93114" w:rsidRPr="00C96EF4" w:rsidRDefault="00F93114" w:rsidP="00F93114">
      <w:pPr>
        <w:pStyle w:val="Nadpis1"/>
        <w:numPr>
          <w:ilvl w:val="0"/>
          <w:numId w:val="8"/>
        </w:numPr>
        <w:rPr>
          <w:rFonts w:ascii="Calibri" w:hAnsi="Calibri" w:cs="Calibri"/>
          <w:szCs w:val="28"/>
        </w:rPr>
      </w:pPr>
      <w:bookmarkStart w:id="1" w:name="_Toc49526180"/>
      <w:r w:rsidRPr="00C96EF4">
        <w:rPr>
          <w:rFonts w:ascii="Calibri" w:hAnsi="Calibri" w:cs="Calibri"/>
          <w:color w:val="auto"/>
          <w:szCs w:val="28"/>
        </w:rPr>
        <w:t>Seznam a počty bílých adresních míst obytných budov a budovaná kapacita přípojek koncových uživatelů</w:t>
      </w:r>
      <w:bookmarkEnd w:id="1"/>
      <w:r w:rsidRPr="00C96EF4">
        <w:rPr>
          <w:rFonts w:ascii="Calibri" w:hAnsi="Calibri" w:cs="Calibri"/>
          <w:szCs w:val="28"/>
        </w:rPr>
        <w:t xml:space="preserve"> </w:t>
      </w:r>
    </w:p>
    <w:p w14:paraId="33904942" w14:textId="77777777" w:rsidR="00F93114" w:rsidRPr="00C96EF4" w:rsidRDefault="00F93114" w:rsidP="00F93114">
      <w:pPr>
        <w:pStyle w:val="Default"/>
        <w:rPr>
          <w:color w:val="auto"/>
          <w:sz w:val="22"/>
          <w:szCs w:val="22"/>
        </w:rPr>
      </w:pPr>
    </w:p>
    <w:p w14:paraId="41572C7D" w14:textId="77777777" w:rsidR="00F93114" w:rsidRPr="00C96EF4" w:rsidRDefault="00F93114" w:rsidP="00F93114">
      <w:pPr>
        <w:ind w:right="53"/>
        <w:rPr>
          <w:rFonts w:ascii="Calibri" w:eastAsia="Times New Roman" w:hAnsi="Calibri" w:cs="Calibri"/>
          <w:b/>
          <w:sz w:val="28"/>
        </w:rPr>
      </w:pPr>
      <w:r w:rsidRPr="00C96EF4">
        <w:rPr>
          <w:rFonts w:ascii="Calibri" w:hAnsi="Calibri" w:cs="Calibri"/>
        </w:rPr>
        <w:t>Tab.1 - Souhrnná tabulka s počty připojovaných adresních míst a disponibilních přípojek</w:t>
      </w:r>
      <w:r w:rsidRPr="00C96EF4">
        <w:rPr>
          <w:rFonts w:ascii="Calibri" w:eastAsia="Times New Roman" w:hAnsi="Calibri" w:cs="Calibri"/>
          <w:b/>
          <w:sz w:val="28"/>
        </w:rPr>
        <w:t xml:space="preserve"> </w:t>
      </w:r>
    </w:p>
    <w:tbl>
      <w:tblPr>
        <w:tblW w:w="5007" w:type="dxa"/>
        <w:tblCellMar>
          <w:left w:w="70" w:type="dxa"/>
          <w:right w:w="70" w:type="dxa"/>
        </w:tblCellMar>
        <w:tblLook w:val="04A0" w:firstRow="1" w:lastRow="0" w:firstColumn="1" w:lastColumn="0" w:noHBand="0" w:noVBand="1"/>
      </w:tblPr>
      <w:tblGrid>
        <w:gridCol w:w="1260"/>
        <w:gridCol w:w="820"/>
        <w:gridCol w:w="1447"/>
        <w:gridCol w:w="1480"/>
      </w:tblGrid>
      <w:tr w:rsidR="00220F2C" w:rsidRPr="00C96EF4" w14:paraId="2C4AC6CC" w14:textId="77777777" w:rsidTr="00220F2C">
        <w:trPr>
          <w:trHeight w:val="1560"/>
        </w:trPr>
        <w:tc>
          <w:tcPr>
            <w:tcW w:w="1260" w:type="dxa"/>
            <w:tcBorders>
              <w:top w:val="single" w:sz="8" w:space="0" w:color="auto"/>
              <w:left w:val="single" w:sz="8" w:space="0" w:color="auto"/>
              <w:bottom w:val="single" w:sz="8" w:space="0" w:color="auto"/>
              <w:right w:val="single" w:sz="4" w:space="0" w:color="auto"/>
            </w:tcBorders>
            <w:shd w:val="clear" w:color="000000" w:fill="D9D9D9"/>
            <w:vAlign w:val="center"/>
            <w:hideMark/>
          </w:tcPr>
          <w:p w14:paraId="48528423" w14:textId="77777777" w:rsidR="00220F2C" w:rsidRPr="00C96EF4" w:rsidRDefault="00220F2C" w:rsidP="007F17C8">
            <w:pPr>
              <w:spacing w:after="0" w:line="240" w:lineRule="auto"/>
              <w:rPr>
                <w:rFonts w:ascii="Calibri" w:eastAsia="Times New Roman" w:hAnsi="Calibri" w:cs="Calibri"/>
                <w:b/>
                <w:bCs/>
                <w:color w:val="000000"/>
                <w:lang w:eastAsia="cs-CZ"/>
              </w:rPr>
            </w:pPr>
            <w:r w:rsidRPr="00C96EF4">
              <w:rPr>
                <w:rFonts w:ascii="Calibri" w:eastAsia="Times New Roman" w:hAnsi="Calibri" w:cs="Calibri"/>
                <w:b/>
                <w:bCs/>
                <w:color w:val="000000"/>
                <w:lang w:eastAsia="cs-CZ"/>
              </w:rPr>
              <w:t>ZSJ název</w:t>
            </w:r>
          </w:p>
        </w:tc>
        <w:tc>
          <w:tcPr>
            <w:tcW w:w="820" w:type="dxa"/>
            <w:tcBorders>
              <w:top w:val="single" w:sz="8" w:space="0" w:color="auto"/>
              <w:left w:val="nil"/>
              <w:bottom w:val="single" w:sz="8" w:space="0" w:color="auto"/>
              <w:right w:val="single" w:sz="4" w:space="0" w:color="auto"/>
            </w:tcBorders>
            <w:shd w:val="clear" w:color="000000" w:fill="D9D9D9"/>
            <w:vAlign w:val="center"/>
            <w:hideMark/>
          </w:tcPr>
          <w:p w14:paraId="20A40C8E" w14:textId="77777777" w:rsidR="00220F2C" w:rsidRPr="00C96EF4" w:rsidRDefault="00220F2C" w:rsidP="007F17C8">
            <w:pPr>
              <w:spacing w:after="0" w:line="240" w:lineRule="auto"/>
              <w:rPr>
                <w:rFonts w:ascii="Calibri" w:eastAsia="Times New Roman" w:hAnsi="Calibri" w:cs="Calibri"/>
                <w:b/>
                <w:bCs/>
                <w:color w:val="000000"/>
                <w:lang w:eastAsia="cs-CZ"/>
              </w:rPr>
            </w:pPr>
            <w:r w:rsidRPr="00C96EF4">
              <w:rPr>
                <w:rFonts w:ascii="Calibri" w:eastAsia="Times New Roman" w:hAnsi="Calibri" w:cs="Calibri"/>
                <w:b/>
                <w:bCs/>
                <w:color w:val="000000"/>
                <w:lang w:eastAsia="cs-CZ"/>
              </w:rPr>
              <w:t>ZSJ Kód</w:t>
            </w:r>
          </w:p>
        </w:tc>
        <w:tc>
          <w:tcPr>
            <w:tcW w:w="1447" w:type="dxa"/>
            <w:tcBorders>
              <w:top w:val="single" w:sz="8" w:space="0" w:color="auto"/>
              <w:left w:val="nil"/>
              <w:bottom w:val="single" w:sz="8" w:space="0" w:color="auto"/>
              <w:right w:val="single" w:sz="4" w:space="0" w:color="auto"/>
            </w:tcBorders>
            <w:shd w:val="clear" w:color="000000" w:fill="D9D9D9"/>
            <w:vAlign w:val="center"/>
            <w:hideMark/>
          </w:tcPr>
          <w:p w14:paraId="24F7DC78" w14:textId="397FA9E1" w:rsidR="00220F2C" w:rsidRPr="00C96EF4" w:rsidRDefault="00220F2C" w:rsidP="007F17C8">
            <w:pPr>
              <w:spacing w:after="0" w:line="240" w:lineRule="auto"/>
              <w:jc w:val="center"/>
              <w:rPr>
                <w:rFonts w:ascii="Calibri" w:eastAsia="Times New Roman" w:hAnsi="Calibri" w:cs="Calibri"/>
                <w:b/>
                <w:bCs/>
                <w:color w:val="000000"/>
                <w:lang w:eastAsia="cs-CZ"/>
              </w:rPr>
            </w:pPr>
            <w:r w:rsidRPr="00C96EF4">
              <w:rPr>
                <w:rFonts w:ascii="Calibri" w:eastAsia="Times New Roman" w:hAnsi="Calibri" w:cs="Calibri"/>
                <w:b/>
                <w:bCs/>
                <w:color w:val="000000"/>
                <w:lang w:eastAsia="cs-CZ"/>
              </w:rPr>
              <w:t xml:space="preserve">Počet připojovaných </w:t>
            </w:r>
            <w:r w:rsidR="00C87547">
              <w:rPr>
                <w:rFonts w:ascii="Calibri" w:eastAsia="Times New Roman" w:hAnsi="Calibri" w:cs="Calibri"/>
                <w:b/>
                <w:bCs/>
                <w:color w:val="000000"/>
                <w:lang w:eastAsia="cs-CZ"/>
              </w:rPr>
              <w:t>objektů</w:t>
            </w:r>
          </w:p>
        </w:tc>
        <w:tc>
          <w:tcPr>
            <w:tcW w:w="1480" w:type="dxa"/>
            <w:tcBorders>
              <w:top w:val="single" w:sz="8" w:space="0" w:color="auto"/>
              <w:left w:val="nil"/>
              <w:bottom w:val="single" w:sz="8" w:space="0" w:color="auto"/>
              <w:right w:val="single" w:sz="8" w:space="0" w:color="auto"/>
            </w:tcBorders>
            <w:shd w:val="clear" w:color="000000" w:fill="D9D9D9"/>
            <w:vAlign w:val="center"/>
            <w:hideMark/>
          </w:tcPr>
          <w:p w14:paraId="53D1A243" w14:textId="5896C408" w:rsidR="00220F2C" w:rsidRPr="00C96EF4" w:rsidRDefault="00220F2C" w:rsidP="007F17C8">
            <w:pPr>
              <w:spacing w:after="0" w:line="240" w:lineRule="auto"/>
              <w:jc w:val="center"/>
              <w:rPr>
                <w:rFonts w:ascii="Calibri" w:eastAsia="Times New Roman" w:hAnsi="Calibri" w:cs="Calibri"/>
                <w:b/>
                <w:bCs/>
                <w:color w:val="000000"/>
                <w:lang w:eastAsia="cs-CZ"/>
              </w:rPr>
            </w:pPr>
            <w:r w:rsidRPr="00C96EF4">
              <w:rPr>
                <w:rFonts w:ascii="Calibri" w:eastAsia="Times New Roman" w:hAnsi="Calibri" w:cs="Calibri"/>
                <w:b/>
                <w:bCs/>
                <w:color w:val="000000"/>
                <w:lang w:eastAsia="cs-CZ"/>
              </w:rPr>
              <w:t>Počet disponibilních přípojek</w:t>
            </w:r>
          </w:p>
        </w:tc>
      </w:tr>
      <w:tr w:rsidR="00220F2C" w:rsidRPr="00C96EF4" w14:paraId="237206FC" w14:textId="77777777" w:rsidTr="00220F2C">
        <w:trPr>
          <w:trHeight w:val="315"/>
        </w:trPr>
        <w:tc>
          <w:tcPr>
            <w:tcW w:w="1260" w:type="dxa"/>
            <w:tcBorders>
              <w:top w:val="nil"/>
              <w:left w:val="single" w:sz="8" w:space="0" w:color="auto"/>
              <w:bottom w:val="nil"/>
              <w:right w:val="nil"/>
            </w:tcBorders>
            <w:shd w:val="clear" w:color="auto" w:fill="auto"/>
            <w:vAlign w:val="center"/>
            <w:hideMark/>
          </w:tcPr>
          <w:p w14:paraId="4BB94D83" w14:textId="77777777" w:rsidR="00220F2C" w:rsidRPr="00C96EF4" w:rsidRDefault="00220F2C" w:rsidP="007F17C8">
            <w:pPr>
              <w:spacing w:after="0" w:line="240" w:lineRule="auto"/>
              <w:rPr>
                <w:rFonts w:ascii="Calibri" w:eastAsia="Times New Roman" w:hAnsi="Calibri" w:cs="Calibri"/>
                <w:b/>
                <w:bCs/>
                <w:color w:val="000000"/>
                <w:lang w:eastAsia="cs-CZ"/>
              </w:rPr>
            </w:pPr>
            <w:r w:rsidRPr="00C96EF4">
              <w:rPr>
                <w:rFonts w:ascii="Calibri" w:eastAsia="Times New Roman" w:hAnsi="Calibri" w:cs="Calibri"/>
                <w:b/>
                <w:bCs/>
                <w:color w:val="000000"/>
                <w:lang w:eastAsia="cs-CZ"/>
              </w:rPr>
              <w:t> </w:t>
            </w:r>
          </w:p>
        </w:tc>
        <w:tc>
          <w:tcPr>
            <w:tcW w:w="820" w:type="dxa"/>
            <w:tcBorders>
              <w:top w:val="nil"/>
              <w:left w:val="nil"/>
              <w:bottom w:val="nil"/>
              <w:right w:val="nil"/>
            </w:tcBorders>
            <w:shd w:val="clear" w:color="auto" w:fill="auto"/>
            <w:vAlign w:val="center"/>
            <w:hideMark/>
          </w:tcPr>
          <w:p w14:paraId="1EDF666B" w14:textId="77777777" w:rsidR="00220F2C" w:rsidRPr="00C96EF4" w:rsidRDefault="00220F2C" w:rsidP="007F17C8">
            <w:pPr>
              <w:spacing w:after="0" w:line="240" w:lineRule="auto"/>
              <w:rPr>
                <w:rFonts w:ascii="Calibri" w:eastAsia="Times New Roman" w:hAnsi="Calibri" w:cs="Calibri"/>
                <w:b/>
                <w:bCs/>
                <w:color w:val="000000"/>
                <w:lang w:eastAsia="cs-CZ"/>
              </w:rPr>
            </w:pPr>
          </w:p>
        </w:tc>
        <w:tc>
          <w:tcPr>
            <w:tcW w:w="1447" w:type="dxa"/>
            <w:tcBorders>
              <w:top w:val="nil"/>
              <w:left w:val="nil"/>
              <w:bottom w:val="nil"/>
              <w:right w:val="nil"/>
            </w:tcBorders>
            <w:shd w:val="clear" w:color="000000" w:fill="D9D9D9"/>
            <w:vAlign w:val="center"/>
            <w:hideMark/>
          </w:tcPr>
          <w:p w14:paraId="16599220" w14:textId="77777777" w:rsidR="00220F2C" w:rsidRPr="00C96EF4" w:rsidRDefault="00220F2C" w:rsidP="007F17C8">
            <w:pPr>
              <w:spacing w:after="0" w:line="240" w:lineRule="auto"/>
              <w:jc w:val="center"/>
              <w:rPr>
                <w:rFonts w:ascii="Calibri" w:eastAsia="Times New Roman" w:hAnsi="Calibri" w:cs="Calibri"/>
                <w:b/>
                <w:bCs/>
                <w:color w:val="000000"/>
                <w:lang w:eastAsia="cs-CZ"/>
              </w:rPr>
            </w:pPr>
            <w:r w:rsidRPr="00C96EF4">
              <w:rPr>
                <w:rFonts w:ascii="Calibri" w:eastAsia="Times New Roman" w:hAnsi="Calibri" w:cs="Calibri"/>
                <w:b/>
                <w:bCs/>
                <w:color w:val="000000"/>
                <w:lang w:eastAsia="cs-CZ"/>
              </w:rPr>
              <w:t> </w:t>
            </w:r>
          </w:p>
        </w:tc>
        <w:tc>
          <w:tcPr>
            <w:tcW w:w="1480" w:type="dxa"/>
            <w:tcBorders>
              <w:top w:val="nil"/>
              <w:left w:val="nil"/>
              <w:bottom w:val="nil"/>
              <w:right w:val="single" w:sz="8" w:space="0" w:color="auto"/>
            </w:tcBorders>
            <w:shd w:val="clear" w:color="000000" w:fill="D9D9D9"/>
            <w:vAlign w:val="center"/>
            <w:hideMark/>
          </w:tcPr>
          <w:p w14:paraId="054782D0" w14:textId="77777777" w:rsidR="00220F2C" w:rsidRPr="00C96EF4" w:rsidRDefault="00220F2C" w:rsidP="007F17C8">
            <w:pPr>
              <w:spacing w:after="0" w:line="240" w:lineRule="auto"/>
              <w:jc w:val="center"/>
              <w:rPr>
                <w:rFonts w:ascii="Calibri" w:eastAsia="Times New Roman" w:hAnsi="Calibri" w:cs="Calibri"/>
                <w:b/>
                <w:bCs/>
                <w:color w:val="000000"/>
                <w:lang w:eastAsia="cs-CZ"/>
              </w:rPr>
            </w:pPr>
            <w:r w:rsidRPr="00C96EF4">
              <w:rPr>
                <w:rFonts w:ascii="Calibri" w:eastAsia="Times New Roman" w:hAnsi="Calibri" w:cs="Calibri"/>
                <w:b/>
                <w:bCs/>
                <w:color w:val="000000"/>
                <w:lang w:eastAsia="cs-CZ"/>
              </w:rPr>
              <w:t> </w:t>
            </w:r>
          </w:p>
        </w:tc>
      </w:tr>
      <w:tr w:rsidR="00220F2C" w:rsidRPr="00C96EF4" w14:paraId="571B42F7" w14:textId="77777777" w:rsidTr="00220F2C">
        <w:trPr>
          <w:trHeight w:val="300"/>
        </w:trPr>
        <w:tc>
          <w:tcPr>
            <w:tcW w:w="1260" w:type="dxa"/>
            <w:tcBorders>
              <w:top w:val="nil"/>
              <w:left w:val="single" w:sz="8" w:space="0" w:color="auto"/>
              <w:bottom w:val="nil"/>
              <w:right w:val="nil"/>
            </w:tcBorders>
            <w:shd w:val="clear" w:color="auto" w:fill="auto"/>
            <w:noWrap/>
            <w:vAlign w:val="bottom"/>
            <w:hideMark/>
          </w:tcPr>
          <w:p w14:paraId="6882A578" w14:textId="65DB291B" w:rsidR="00220F2C" w:rsidRPr="00C96EF4" w:rsidRDefault="00220F2C" w:rsidP="007F17C8">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Třebětice</w:t>
            </w:r>
          </w:p>
        </w:tc>
        <w:tc>
          <w:tcPr>
            <w:tcW w:w="820" w:type="dxa"/>
            <w:tcBorders>
              <w:top w:val="nil"/>
              <w:left w:val="nil"/>
              <w:bottom w:val="nil"/>
              <w:right w:val="nil"/>
            </w:tcBorders>
            <w:shd w:val="clear" w:color="auto" w:fill="auto"/>
            <w:noWrap/>
            <w:vAlign w:val="bottom"/>
            <w:hideMark/>
          </w:tcPr>
          <w:p w14:paraId="7712E813" w14:textId="2064DD8D" w:rsidR="00220F2C" w:rsidRPr="00C96EF4" w:rsidRDefault="00220F2C" w:rsidP="007F17C8">
            <w:pPr>
              <w:spacing w:after="0" w:line="240" w:lineRule="auto"/>
              <w:jc w:val="right"/>
              <w:rPr>
                <w:rFonts w:ascii="Calibri" w:eastAsia="Times New Roman" w:hAnsi="Calibri" w:cs="Calibri"/>
                <w:color w:val="000000"/>
                <w:lang w:eastAsia="cs-CZ"/>
              </w:rPr>
            </w:pPr>
            <w:r w:rsidRPr="00220F2C">
              <w:rPr>
                <w:rFonts w:ascii="Calibri" w:eastAsia="Times New Roman" w:hAnsi="Calibri" w:cs="Calibri"/>
                <w:color w:val="000000"/>
                <w:lang w:eastAsia="cs-CZ"/>
              </w:rPr>
              <w:t>169706</w:t>
            </w:r>
          </w:p>
        </w:tc>
        <w:tc>
          <w:tcPr>
            <w:tcW w:w="1447" w:type="dxa"/>
            <w:tcBorders>
              <w:top w:val="nil"/>
              <w:left w:val="nil"/>
              <w:bottom w:val="nil"/>
              <w:right w:val="nil"/>
            </w:tcBorders>
            <w:shd w:val="clear" w:color="000000" w:fill="D9D9D9"/>
            <w:noWrap/>
            <w:vAlign w:val="center"/>
            <w:hideMark/>
          </w:tcPr>
          <w:p w14:paraId="7090D6F5" w14:textId="3121701A" w:rsidR="00220F2C" w:rsidRPr="00C96EF4" w:rsidRDefault="00C87547" w:rsidP="007F17C8">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54</w:t>
            </w:r>
          </w:p>
        </w:tc>
        <w:tc>
          <w:tcPr>
            <w:tcW w:w="1480" w:type="dxa"/>
            <w:tcBorders>
              <w:top w:val="nil"/>
              <w:left w:val="nil"/>
              <w:bottom w:val="nil"/>
              <w:right w:val="single" w:sz="8" w:space="0" w:color="auto"/>
            </w:tcBorders>
            <w:shd w:val="clear" w:color="000000" w:fill="D9D9D9"/>
            <w:noWrap/>
            <w:vAlign w:val="center"/>
            <w:hideMark/>
          </w:tcPr>
          <w:p w14:paraId="7F9375CD" w14:textId="07F4784C" w:rsidR="00220F2C" w:rsidRPr="00C96EF4" w:rsidRDefault="00C87547" w:rsidP="007F17C8">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61</w:t>
            </w:r>
          </w:p>
        </w:tc>
      </w:tr>
      <w:tr w:rsidR="00220F2C" w:rsidRPr="00C96EF4" w14:paraId="18AB26E6" w14:textId="77777777" w:rsidTr="00220F2C">
        <w:trPr>
          <w:trHeight w:val="300"/>
        </w:trPr>
        <w:tc>
          <w:tcPr>
            <w:tcW w:w="1260" w:type="dxa"/>
            <w:tcBorders>
              <w:top w:val="nil"/>
              <w:left w:val="single" w:sz="8" w:space="0" w:color="auto"/>
              <w:bottom w:val="nil"/>
              <w:right w:val="nil"/>
            </w:tcBorders>
            <w:shd w:val="clear" w:color="auto" w:fill="auto"/>
            <w:noWrap/>
            <w:vAlign w:val="bottom"/>
            <w:hideMark/>
          </w:tcPr>
          <w:p w14:paraId="4BE4E38F" w14:textId="233329C0" w:rsidR="00220F2C" w:rsidRPr="00C96EF4" w:rsidRDefault="00C87547" w:rsidP="007F17C8">
            <w:pPr>
              <w:spacing w:after="0" w:line="240" w:lineRule="auto"/>
              <w:rPr>
                <w:rFonts w:ascii="Calibri" w:eastAsia="Times New Roman" w:hAnsi="Calibri" w:cs="Calibri"/>
                <w:color w:val="000000"/>
                <w:lang w:eastAsia="cs-CZ"/>
              </w:rPr>
            </w:pPr>
            <w:proofErr w:type="spellStart"/>
            <w:r>
              <w:rPr>
                <w:rFonts w:ascii="Calibri" w:eastAsia="Times New Roman" w:hAnsi="Calibri" w:cs="Calibri"/>
                <w:color w:val="000000"/>
                <w:lang w:eastAsia="cs-CZ"/>
              </w:rPr>
              <w:t>Vylanta</w:t>
            </w:r>
            <w:proofErr w:type="spellEnd"/>
          </w:p>
        </w:tc>
        <w:tc>
          <w:tcPr>
            <w:tcW w:w="820" w:type="dxa"/>
            <w:tcBorders>
              <w:top w:val="nil"/>
              <w:left w:val="nil"/>
              <w:bottom w:val="nil"/>
              <w:right w:val="nil"/>
            </w:tcBorders>
            <w:shd w:val="clear" w:color="auto" w:fill="auto"/>
            <w:noWrap/>
            <w:vAlign w:val="bottom"/>
            <w:hideMark/>
          </w:tcPr>
          <w:p w14:paraId="26FAB905" w14:textId="0ED50C6F" w:rsidR="00220F2C" w:rsidRPr="00C96EF4" w:rsidRDefault="00C87547" w:rsidP="007F17C8">
            <w:pPr>
              <w:spacing w:after="0" w:line="240" w:lineRule="auto"/>
              <w:jc w:val="right"/>
              <w:rPr>
                <w:rFonts w:ascii="Calibri" w:eastAsia="Times New Roman" w:hAnsi="Calibri" w:cs="Calibri"/>
                <w:color w:val="000000"/>
                <w:lang w:eastAsia="cs-CZ"/>
              </w:rPr>
            </w:pPr>
            <w:r w:rsidRPr="00C87547">
              <w:rPr>
                <w:rFonts w:ascii="Calibri" w:eastAsia="Times New Roman" w:hAnsi="Calibri" w:cs="Calibri"/>
                <w:color w:val="000000"/>
                <w:lang w:eastAsia="cs-CZ"/>
              </w:rPr>
              <w:t>35416</w:t>
            </w:r>
          </w:p>
        </w:tc>
        <w:tc>
          <w:tcPr>
            <w:tcW w:w="1447" w:type="dxa"/>
            <w:tcBorders>
              <w:top w:val="nil"/>
              <w:left w:val="nil"/>
              <w:bottom w:val="nil"/>
              <w:right w:val="nil"/>
            </w:tcBorders>
            <w:shd w:val="clear" w:color="000000" w:fill="D9D9D9"/>
            <w:noWrap/>
            <w:vAlign w:val="center"/>
            <w:hideMark/>
          </w:tcPr>
          <w:p w14:paraId="4824CE37" w14:textId="63BC5F7E" w:rsidR="00220F2C" w:rsidRPr="00C96EF4" w:rsidRDefault="00C87547" w:rsidP="007F17C8">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28</w:t>
            </w:r>
          </w:p>
        </w:tc>
        <w:tc>
          <w:tcPr>
            <w:tcW w:w="1480" w:type="dxa"/>
            <w:tcBorders>
              <w:top w:val="nil"/>
              <w:left w:val="nil"/>
              <w:bottom w:val="nil"/>
              <w:right w:val="single" w:sz="8" w:space="0" w:color="auto"/>
            </w:tcBorders>
            <w:shd w:val="clear" w:color="000000" w:fill="D9D9D9"/>
            <w:noWrap/>
            <w:vAlign w:val="center"/>
            <w:hideMark/>
          </w:tcPr>
          <w:p w14:paraId="4707FE14" w14:textId="4E28F951" w:rsidR="00220F2C" w:rsidRPr="00C96EF4" w:rsidRDefault="00C87547" w:rsidP="007F17C8">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31</w:t>
            </w:r>
          </w:p>
        </w:tc>
      </w:tr>
      <w:tr w:rsidR="00220F2C" w:rsidRPr="00C96EF4" w14:paraId="0DED5E76" w14:textId="77777777" w:rsidTr="00220F2C">
        <w:trPr>
          <w:trHeight w:val="300"/>
        </w:trPr>
        <w:tc>
          <w:tcPr>
            <w:tcW w:w="1260" w:type="dxa"/>
            <w:tcBorders>
              <w:top w:val="nil"/>
              <w:left w:val="single" w:sz="8" w:space="0" w:color="auto"/>
              <w:bottom w:val="nil"/>
              <w:right w:val="nil"/>
            </w:tcBorders>
            <w:shd w:val="clear" w:color="auto" w:fill="auto"/>
            <w:noWrap/>
            <w:vAlign w:val="bottom"/>
            <w:hideMark/>
          </w:tcPr>
          <w:p w14:paraId="79001307" w14:textId="61457DDA" w:rsidR="00220F2C" w:rsidRPr="00C96EF4" w:rsidRDefault="00C87547" w:rsidP="007F17C8">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Pasecký žleb</w:t>
            </w:r>
          </w:p>
        </w:tc>
        <w:tc>
          <w:tcPr>
            <w:tcW w:w="820" w:type="dxa"/>
            <w:tcBorders>
              <w:top w:val="nil"/>
              <w:left w:val="nil"/>
              <w:bottom w:val="nil"/>
              <w:right w:val="nil"/>
            </w:tcBorders>
            <w:shd w:val="clear" w:color="auto" w:fill="auto"/>
            <w:noWrap/>
            <w:vAlign w:val="bottom"/>
            <w:hideMark/>
          </w:tcPr>
          <w:p w14:paraId="12E6ECB5" w14:textId="7F1A7872" w:rsidR="00220F2C" w:rsidRPr="00C96EF4" w:rsidRDefault="00C87547" w:rsidP="007F17C8">
            <w:pPr>
              <w:spacing w:after="0" w:line="240" w:lineRule="auto"/>
              <w:jc w:val="right"/>
              <w:rPr>
                <w:rFonts w:ascii="Calibri" w:eastAsia="Times New Roman" w:hAnsi="Calibri" w:cs="Calibri"/>
                <w:color w:val="000000"/>
                <w:lang w:eastAsia="cs-CZ"/>
              </w:rPr>
            </w:pPr>
            <w:r w:rsidRPr="00C87547">
              <w:rPr>
                <w:rFonts w:ascii="Calibri" w:eastAsia="Times New Roman" w:hAnsi="Calibri" w:cs="Calibri"/>
                <w:color w:val="000000"/>
                <w:lang w:eastAsia="cs-CZ"/>
              </w:rPr>
              <w:t>313653</w:t>
            </w:r>
          </w:p>
        </w:tc>
        <w:tc>
          <w:tcPr>
            <w:tcW w:w="1447" w:type="dxa"/>
            <w:tcBorders>
              <w:top w:val="nil"/>
              <w:left w:val="nil"/>
              <w:bottom w:val="nil"/>
              <w:right w:val="nil"/>
            </w:tcBorders>
            <w:shd w:val="clear" w:color="000000" w:fill="D9D9D9"/>
            <w:noWrap/>
            <w:vAlign w:val="center"/>
            <w:hideMark/>
          </w:tcPr>
          <w:p w14:paraId="141226FF" w14:textId="154AA9D9" w:rsidR="00220F2C" w:rsidRPr="00C96EF4" w:rsidRDefault="00C87547" w:rsidP="007F17C8">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106</w:t>
            </w:r>
          </w:p>
        </w:tc>
        <w:tc>
          <w:tcPr>
            <w:tcW w:w="1480" w:type="dxa"/>
            <w:tcBorders>
              <w:top w:val="nil"/>
              <w:left w:val="nil"/>
              <w:bottom w:val="nil"/>
              <w:right w:val="single" w:sz="8" w:space="0" w:color="auto"/>
            </w:tcBorders>
            <w:shd w:val="clear" w:color="000000" w:fill="D9D9D9"/>
            <w:noWrap/>
            <w:vAlign w:val="center"/>
            <w:hideMark/>
          </w:tcPr>
          <w:p w14:paraId="176EBA4A" w14:textId="307A0835" w:rsidR="00220F2C" w:rsidRPr="00C96EF4" w:rsidRDefault="00C87547" w:rsidP="007F17C8">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117</w:t>
            </w:r>
          </w:p>
        </w:tc>
      </w:tr>
      <w:tr w:rsidR="00220F2C" w:rsidRPr="00C96EF4" w14:paraId="0ED96AEA" w14:textId="77777777" w:rsidTr="00220F2C">
        <w:trPr>
          <w:trHeight w:val="300"/>
        </w:trPr>
        <w:tc>
          <w:tcPr>
            <w:tcW w:w="1260" w:type="dxa"/>
            <w:tcBorders>
              <w:top w:val="nil"/>
              <w:left w:val="single" w:sz="8" w:space="0" w:color="auto"/>
              <w:bottom w:val="nil"/>
              <w:right w:val="nil"/>
            </w:tcBorders>
            <w:shd w:val="clear" w:color="auto" w:fill="auto"/>
            <w:noWrap/>
            <w:vAlign w:val="bottom"/>
            <w:hideMark/>
          </w:tcPr>
          <w:p w14:paraId="664D8378" w14:textId="0AB66DAF" w:rsidR="00220F2C" w:rsidRPr="00C96EF4" w:rsidRDefault="00C87547" w:rsidP="007F17C8">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Hostišová</w:t>
            </w:r>
          </w:p>
        </w:tc>
        <w:tc>
          <w:tcPr>
            <w:tcW w:w="820" w:type="dxa"/>
            <w:tcBorders>
              <w:top w:val="nil"/>
              <w:left w:val="nil"/>
              <w:bottom w:val="nil"/>
              <w:right w:val="nil"/>
            </w:tcBorders>
            <w:shd w:val="clear" w:color="auto" w:fill="auto"/>
            <w:noWrap/>
            <w:vAlign w:val="bottom"/>
            <w:hideMark/>
          </w:tcPr>
          <w:p w14:paraId="46B9920C" w14:textId="37A42C08" w:rsidR="00220F2C" w:rsidRPr="00C96EF4" w:rsidRDefault="00C87547" w:rsidP="007F17C8">
            <w:pPr>
              <w:spacing w:after="0" w:line="240" w:lineRule="auto"/>
              <w:jc w:val="right"/>
              <w:rPr>
                <w:rFonts w:ascii="Calibri" w:eastAsia="Times New Roman" w:hAnsi="Calibri" w:cs="Calibri"/>
                <w:color w:val="000000"/>
                <w:lang w:eastAsia="cs-CZ"/>
              </w:rPr>
            </w:pPr>
            <w:r w:rsidRPr="00C87547">
              <w:rPr>
                <w:rFonts w:ascii="Calibri" w:eastAsia="Times New Roman" w:hAnsi="Calibri" w:cs="Calibri"/>
                <w:color w:val="000000"/>
                <w:lang w:eastAsia="cs-CZ"/>
              </w:rPr>
              <w:t>45781</w:t>
            </w:r>
          </w:p>
        </w:tc>
        <w:tc>
          <w:tcPr>
            <w:tcW w:w="1447" w:type="dxa"/>
            <w:tcBorders>
              <w:top w:val="nil"/>
              <w:left w:val="nil"/>
              <w:bottom w:val="nil"/>
              <w:right w:val="nil"/>
            </w:tcBorders>
            <w:shd w:val="clear" w:color="000000" w:fill="D9D9D9"/>
            <w:noWrap/>
            <w:vAlign w:val="center"/>
            <w:hideMark/>
          </w:tcPr>
          <w:p w14:paraId="5DA00ECC" w14:textId="3D37AF7A" w:rsidR="00220F2C" w:rsidRPr="00C96EF4" w:rsidRDefault="00220F2C" w:rsidP="007F17C8">
            <w:pPr>
              <w:spacing w:after="0" w:line="240" w:lineRule="auto"/>
              <w:jc w:val="center"/>
              <w:rPr>
                <w:rFonts w:ascii="Calibri" w:eastAsia="Times New Roman" w:hAnsi="Calibri" w:cs="Calibri"/>
                <w:color w:val="000000"/>
                <w:lang w:eastAsia="cs-CZ"/>
              </w:rPr>
            </w:pPr>
            <w:r w:rsidRPr="00C96EF4">
              <w:rPr>
                <w:rFonts w:ascii="Calibri" w:eastAsia="Times New Roman" w:hAnsi="Calibri" w:cs="Calibri"/>
                <w:color w:val="000000"/>
                <w:lang w:eastAsia="cs-CZ"/>
              </w:rPr>
              <w:t>1</w:t>
            </w:r>
            <w:r w:rsidR="00C87547">
              <w:rPr>
                <w:rFonts w:ascii="Calibri" w:eastAsia="Times New Roman" w:hAnsi="Calibri" w:cs="Calibri"/>
                <w:color w:val="000000"/>
                <w:lang w:eastAsia="cs-CZ"/>
              </w:rPr>
              <w:t>39</w:t>
            </w:r>
          </w:p>
        </w:tc>
        <w:tc>
          <w:tcPr>
            <w:tcW w:w="1480" w:type="dxa"/>
            <w:tcBorders>
              <w:top w:val="nil"/>
              <w:left w:val="nil"/>
              <w:bottom w:val="nil"/>
              <w:right w:val="single" w:sz="8" w:space="0" w:color="auto"/>
            </w:tcBorders>
            <w:shd w:val="clear" w:color="000000" w:fill="D9D9D9"/>
            <w:noWrap/>
            <w:vAlign w:val="center"/>
            <w:hideMark/>
          </w:tcPr>
          <w:p w14:paraId="60649C9F" w14:textId="7B726C38" w:rsidR="00220F2C" w:rsidRPr="00C96EF4" w:rsidRDefault="00220F2C" w:rsidP="007F17C8">
            <w:pPr>
              <w:spacing w:after="0" w:line="240" w:lineRule="auto"/>
              <w:jc w:val="center"/>
              <w:rPr>
                <w:rFonts w:ascii="Calibri" w:eastAsia="Times New Roman" w:hAnsi="Calibri" w:cs="Calibri"/>
                <w:color w:val="000000"/>
                <w:lang w:eastAsia="cs-CZ"/>
              </w:rPr>
            </w:pPr>
            <w:r w:rsidRPr="00C96EF4">
              <w:rPr>
                <w:rFonts w:ascii="Calibri" w:eastAsia="Times New Roman" w:hAnsi="Calibri" w:cs="Calibri"/>
                <w:color w:val="000000"/>
                <w:lang w:eastAsia="cs-CZ"/>
              </w:rPr>
              <w:t>1</w:t>
            </w:r>
            <w:r w:rsidR="00C87547">
              <w:rPr>
                <w:rFonts w:ascii="Calibri" w:eastAsia="Times New Roman" w:hAnsi="Calibri" w:cs="Calibri"/>
                <w:color w:val="000000"/>
                <w:lang w:eastAsia="cs-CZ"/>
              </w:rPr>
              <w:t>56</w:t>
            </w:r>
          </w:p>
        </w:tc>
      </w:tr>
      <w:tr w:rsidR="00220F2C" w:rsidRPr="00C96EF4" w14:paraId="3B27B56E" w14:textId="77777777" w:rsidTr="00220F2C">
        <w:trPr>
          <w:trHeight w:val="300"/>
        </w:trPr>
        <w:tc>
          <w:tcPr>
            <w:tcW w:w="1260" w:type="dxa"/>
            <w:tcBorders>
              <w:top w:val="nil"/>
              <w:left w:val="single" w:sz="8" w:space="0" w:color="auto"/>
              <w:bottom w:val="nil"/>
              <w:right w:val="nil"/>
            </w:tcBorders>
            <w:shd w:val="clear" w:color="auto" w:fill="auto"/>
            <w:noWrap/>
            <w:vAlign w:val="bottom"/>
            <w:hideMark/>
          </w:tcPr>
          <w:p w14:paraId="45E73CBE" w14:textId="71A112B4" w:rsidR="00220F2C" w:rsidRPr="00C96EF4" w:rsidRDefault="00C87547" w:rsidP="007F17C8">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Lhotka</w:t>
            </w:r>
          </w:p>
        </w:tc>
        <w:tc>
          <w:tcPr>
            <w:tcW w:w="820" w:type="dxa"/>
            <w:tcBorders>
              <w:top w:val="nil"/>
              <w:left w:val="nil"/>
              <w:bottom w:val="nil"/>
              <w:right w:val="nil"/>
            </w:tcBorders>
            <w:shd w:val="clear" w:color="auto" w:fill="auto"/>
            <w:noWrap/>
            <w:vAlign w:val="bottom"/>
            <w:hideMark/>
          </w:tcPr>
          <w:p w14:paraId="53122588" w14:textId="043A62B8" w:rsidR="00220F2C" w:rsidRPr="00C96EF4" w:rsidRDefault="00C87547" w:rsidP="007F17C8">
            <w:pPr>
              <w:spacing w:after="0" w:line="240" w:lineRule="auto"/>
              <w:jc w:val="right"/>
              <w:rPr>
                <w:rFonts w:ascii="Calibri" w:eastAsia="Times New Roman" w:hAnsi="Calibri" w:cs="Calibri"/>
                <w:color w:val="000000"/>
                <w:lang w:eastAsia="cs-CZ"/>
              </w:rPr>
            </w:pPr>
            <w:r w:rsidRPr="00C87547">
              <w:rPr>
                <w:rFonts w:ascii="Calibri" w:eastAsia="Times New Roman" w:hAnsi="Calibri" w:cs="Calibri"/>
                <w:color w:val="000000"/>
                <w:lang w:eastAsia="cs-CZ"/>
              </w:rPr>
              <w:t>36056</w:t>
            </w:r>
          </w:p>
        </w:tc>
        <w:tc>
          <w:tcPr>
            <w:tcW w:w="1447" w:type="dxa"/>
            <w:tcBorders>
              <w:top w:val="nil"/>
              <w:left w:val="nil"/>
              <w:bottom w:val="nil"/>
              <w:right w:val="nil"/>
            </w:tcBorders>
            <w:shd w:val="clear" w:color="000000" w:fill="D9D9D9"/>
            <w:noWrap/>
            <w:vAlign w:val="center"/>
            <w:hideMark/>
          </w:tcPr>
          <w:p w14:paraId="331CEA0F" w14:textId="2E2815AA" w:rsidR="00220F2C" w:rsidRPr="00C96EF4" w:rsidRDefault="00C87547" w:rsidP="007F17C8">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75</w:t>
            </w:r>
          </w:p>
        </w:tc>
        <w:tc>
          <w:tcPr>
            <w:tcW w:w="1480" w:type="dxa"/>
            <w:tcBorders>
              <w:top w:val="nil"/>
              <w:left w:val="nil"/>
              <w:bottom w:val="nil"/>
              <w:right w:val="single" w:sz="8" w:space="0" w:color="auto"/>
            </w:tcBorders>
            <w:shd w:val="clear" w:color="000000" w:fill="D9D9D9"/>
            <w:noWrap/>
            <w:vAlign w:val="center"/>
            <w:hideMark/>
          </w:tcPr>
          <w:p w14:paraId="774C09FA" w14:textId="579989E1" w:rsidR="00220F2C" w:rsidRPr="00C96EF4" w:rsidRDefault="00C87547" w:rsidP="007F17C8">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84</w:t>
            </w:r>
          </w:p>
        </w:tc>
      </w:tr>
      <w:tr w:rsidR="00220F2C" w:rsidRPr="00C96EF4" w14:paraId="51E2CFE0" w14:textId="77777777" w:rsidTr="00220F2C">
        <w:trPr>
          <w:trHeight w:val="300"/>
        </w:trPr>
        <w:tc>
          <w:tcPr>
            <w:tcW w:w="1260" w:type="dxa"/>
            <w:tcBorders>
              <w:top w:val="nil"/>
              <w:left w:val="single" w:sz="8" w:space="0" w:color="auto"/>
              <w:bottom w:val="nil"/>
              <w:right w:val="nil"/>
            </w:tcBorders>
            <w:shd w:val="clear" w:color="auto" w:fill="auto"/>
            <w:noWrap/>
            <w:vAlign w:val="bottom"/>
            <w:hideMark/>
          </w:tcPr>
          <w:p w14:paraId="7D680F4E" w14:textId="187ED48D" w:rsidR="00220F2C" w:rsidRPr="00C96EF4" w:rsidRDefault="00C87547" w:rsidP="007F17C8">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Chlum</w:t>
            </w:r>
          </w:p>
        </w:tc>
        <w:tc>
          <w:tcPr>
            <w:tcW w:w="820" w:type="dxa"/>
            <w:tcBorders>
              <w:top w:val="nil"/>
              <w:left w:val="nil"/>
              <w:bottom w:val="nil"/>
              <w:right w:val="nil"/>
            </w:tcBorders>
            <w:shd w:val="clear" w:color="auto" w:fill="auto"/>
            <w:noWrap/>
            <w:vAlign w:val="bottom"/>
            <w:hideMark/>
          </w:tcPr>
          <w:p w14:paraId="1C201514" w14:textId="2C5F3063" w:rsidR="00220F2C" w:rsidRPr="00C96EF4" w:rsidRDefault="00C87547" w:rsidP="007F17C8">
            <w:pPr>
              <w:spacing w:after="0" w:line="240" w:lineRule="auto"/>
              <w:jc w:val="right"/>
              <w:rPr>
                <w:rFonts w:ascii="Calibri" w:eastAsia="Times New Roman" w:hAnsi="Calibri" w:cs="Calibri"/>
                <w:color w:val="000000"/>
                <w:lang w:eastAsia="cs-CZ"/>
              </w:rPr>
            </w:pPr>
            <w:r w:rsidRPr="00C87547">
              <w:rPr>
                <w:rFonts w:ascii="Calibri" w:eastAsia="Times New Roman" w:hAnsi="Calibri" w:cs="Calibri"/>
                <w:color w:val="000000"/>
                <w:lang w:eastAsia="cs-CZ"/>
              </w:rPr>
              <w:t>36081</w:t>
            </w:r>
          </w:p>
        </w:tc>
        <w:tc>
          <w:tcPr>
            <w:tcW w:w="1447" w:type="dxa"/>
            <w:tcBorders>
              <w:top w:val="nil"/>
              <w:left w:val="nil"/>
              <w:bottom w:val="nil"/>
              <w:right w:val="nil"/>
            </w:tcBorders>
            <w:shd w:val="clear" w:color="000000" w:fill="D9D9D9"/>
            <w:noWrap/>
            <w:vAlign w:val="center"/>
            <w:hideMark/>
          </w:tcPr>
          <w:p w14:paraId="2B2B718F" w14:textId="1134B268" w:rsidR="00220F2C" w:rsidRPr="00C96EF4" w:rsidRDefault="00C87547" w:rsidP="007F17C8">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55</w:t>
            </w:r>
          </w:p>
        </w:tc>
        <w:tc>
          <w:tcPr>
            <w:tcW w:w="1480" w:type="dxa"/>
            <w:tcBorders>
              <w:top w:val="nil"/>
              <w:left w:val="nil"/>
              <w:bottom w:val="nil"/>
              <w:right w:val="single" w:sz="8" w:space="0" w:color="auto"/>
            </w:tcBorders>
            <w:shd w:val="clear" w:color="000000" w:fill="D9D9D9"/>
            <w:noWrap/>
            <w:vAlign w:val="center"/>
            <w:hideMark/>
          </w:tcPr>
          <w:p w14:paraId="3CB048BA" w14:textId="16C7DDC1" w:rsidR="00220F2C" w:rsidRPr="00C96EF4" w:rsidRDefault="00C87547" w:rsidP="007F17C8">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59</w:t>
            </w:r>
          </w:p>
        </w:tc>
      </w:tr>
      <w:tr w:rsidR="00220F2C" w:rsidRPr="00C96EF4" w14:paraId="265D3FBE" w14:textId="77777777" w:rsidTr="00220F2C">
        <w:trPr>
          <w:trHeight w:val="300"/>
        </w:trPr>
        <w:tc>
          <w:tcPr>
            <w:tcW w:w="1260" w:type="dxa"/>
            <w:tcBorders>
              <w:top w:val="nil"/>
              <w:left w:val="single" w:sz="8" w:space="0" w:color="auto"/>
              <w:bottom w:val="nil"/>
              <w:right w:val="nil"/>
            </w:tcBorders>
            <w:shd w:val="clear" w:color="auto" w:fill="auto"/>
            <w:noWrap/>
            <w:vAlign w:val="bottom"/>
            <w:hideMark/>
          </w:tcPr>
          <w:p w14:paraId="054DA915" w14:textId="0906A162" w:rsidR="00220F2C" w:rsidRPr="00C96EF4" w:rsidRDefault="00C87547" w:rsidP="007F17C8">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Sýkory</w:t>
            </w:r>
          </w:p>
        </w:tc>
        <w:tc>
          <w:tcPr>
            <w:tcW w:w="820" w:type="dxa"/>
            <w:tcBorders>
              <w:top w:val="nil"/>
              <w:left w:val="nil"/>
              <w:bottom w:val="nil"/>
              <w:right w:val="nil"/>
            </w:tcBorders>
            <w:shd w:val="clear" w:color="auto" w:fill="auto"/>
            <w:noWrap/>
            <w:vAlign w:val="bottom"/>
            <w:hideMark/>
          </w:tcPr>
          <w:p w14:paraId="0F5C42E7" w14:textId="248E44F8" w:rsidR="00220F2C" w:rsidRPr="00C96EF4" w:rsidRDefault="00C87547" w:rsidP="007F17C8">
            <w:pPr>
              <w:spacing w:after="0" w:line="240" w:lineRule="auto"/>
              <w:jc w:val="right"/>
              <w:rPr>
                <w:rFonts w:ascii="Calibri" w:eastAsia="Times New Roman" w:hAnsi="Calibri" w:cs="Calibri"/>
                <w:color w:val="000000"/>
                <w:lang w:eastAsia="cs-CZ"/>
              </w:rPr>
            </w:pPr>
            <w:r w:rsidRPr="00C87547">
              <w:rPr>
                <w:rFonts w:ascii="Calibri" w:eastAsia="Times New Roman" w:hAnsi="Calibri" w:cs="Calibri"/>
                <w:color w:val="000000"/>
                <w:lang w:eastAsia="cs-CZ"/>
              </w:rPr>
              <w:t>36161</w:t>
            </w:r>
          </w:p>
        </w:tc>
        <w:tc>
          <w:tcPr>
            <w:tcW w:w="1447" w:type="dxa"/>
            <w:tcBorders>
              <w:top w:val="nil"/>
              <w:left w:val="nil"/>
              <w:bottom w:val="nil"/>
              <w:right w:val="nil"/>
            </w:tcBorders>
            <w:shd w:val="clear" w:color="000000" w:fill="D9D9D9"/>
            <w:noWrap/>
            <w:vAlign w:val="center"/>
            <w:hideMark/>
          </w:tcPr>
          <w:p w14:paraId="7E480216" w14:textId="66FA95E7" w:rsidR="00220F2C" w:rsidRPr="00C96EF4" w:rsidRDefault="00C87547" w:rsidP="007F17C8">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6</w:t>
            </w:r>
          </w:p>
        </w:tc>
        <w:tc>
          <w:tcPr>
            <w:tcW w:w="1480" w:type="dxa"/>
            <w:tcBorders>
              <w:top w:val="nil"/>
              <w:left w:val="nil"/>
              <w:bottom w:val="nil"/>
              <w:right w:val="single" w:sz="8" w:space="0" w:color="auto"/>
            </w:tcBorders>
            <w:shd w:val="clear" w:color="000000" w:fill="D9D9D9"/>
            <w:noWrap/>
            <w:vAlign w:val="center"/>
            <w:hideMark/>
          </w:tcPr>
          <w:p w14:paraId="2B84F2A4" w14:textId="0DA5ABDA" w:rsidR="00220F2C" w:rsidRPr="00C96EF4" w:rsidRDefault="00C87547" w:rsidP="007F17C8">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7</w:t>
            </w:r>
          </w:p>
        </w:tc>
      </w:tr>
      <w:tr w:rsidR="00C87547" w:rsidRPr="00C96EF4" w14:paraId="3E58ACB7" w14:textId="77777777" w:rsidTr="00220F2C">
        <w:trPr>
          <w:trHeight w:val="300"/>
        </w:trPr>
        <w:tc>
          <w:tcPr>
            <w:tcW w:w="1260" w:type="dxa"/>
            <w:tcBorders>
              <w:top w:val="nil"/>
              <w:left w:val="single" w:sz="8" w:space="0" w:color="auto"/>
              <w:bottom w:val="nil"/>
              <w:right w:val="nil"/>
            </w:tcBorders>
            <w:shd w:val="clear" w:color="auto" w:fill="auto"/>
            <w:noWrap/>
            <w:vAlign w:val="bottom"/>
          </w:tcPr>
          <w:p w14:paraId="1172F4BA" w14:textId="51EFD466" w:rsidR="00C87547" w:rsidRDefault="00C87547" w:rsidP="007F17C8">
            <w:pPr>
              <w:spacing w:after="0" w:line="240" w:lineRule="auto"/>
              <w:rPr>
                <w:rFonts w:ascii="Calibri" w:eastAsia="Times New Roman" w:hAnsi="Calibri" w:cs="Calibri"/>
                <w:color w:val="000000"/>
                <w:lang w:eastAsia="cs-CZ"/>
              </w:rPr>
            </w:pPr>
            <w:proofErr w:type="spellStart"/>
            <w:r>
              <w:rPr>
                <w:rFonts w:ascii="Calibri" w:eastAsia="Times New Roman" w:hAnsi="Calibri" w:cs="Calibri"/>
                <w:color w:val="000000"/>
                <w:lang w:eastAsia="cs-CZ"/>
              </w:rPr>
              <w:t>Klečůvka</w:t>
            </w:r>
            <w:proofErr w:type="spellEnd"/>
          </w:p>
        </w:tc>
        <w:tc>
          <w:tcPr>
            <w:tcW w:w="820" w:type="dxa"/>
            <w:tcBorders>
              <w:top w:val="nil"/>
              <w:left w:val="nil"/>
              <w:bottom w:val="nil"/>
              <w:right w:val="nil"/>
            </w:tcBorders>
            <w:shd w:val="clear" w:color="auto" w:fill="auto"/>
            <w:noWrap/>
            <w:vAlign w:val="bottom"/>
          </w:tcPr>
          <w:p w14:paraId="022333AE" w14:textId="2C26C107" w:rsidR="00C87547" w:rsidRPr="00C87547" w:rsidRDefault="00C87547" w:rsidP="007F17C8">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66044</w:t>
            </w:r>
          </w:p>
        </w:tc>
        <w:tc>
          <w:tcPr>
            <w:tcW w:w="1447" w:type="dxa"/>
            <w:tcBorders>
              <w:top w:val="nil"/>
              <w:left w:val="nil"/>
              <w:bottom w:val="nil"/>
              <w:right w:val="nil"/>
            </w:tcBorders>
            <w:shd w:val="clear" w:color="000000" w:fill="D9D9D9"/>
            <w:noWrap/>
            <w:vAlign w:val="center"/>
          </w:tcPr>
          <w:p w14:paraId="1B823EDA" w14:textId="35418E77" w:rsidR="00C87547" w:rsidRDefault="00C87547" w:rsidP="007F17C8">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93</w:t>
            </w:r>
          </w:p>
        </w:tc>
        <w:tc>
          <w:tcPr>
            <w:tcW w:w="1480" w:type="dxa"/>
            <w:tcBorders>
              <w:top w:val="nil"/>
              <w:left w:val="nil"/>
              <w:bottom w:val="nil"/>
              <w:right w:val="single" w:sz="8" w:space="0" w:color="auto"/>
            </w:tcBorders>
            <w:shd w:val="clear" w:color="000000" w:fill="D9D9D9"/>
            <w:noWrap/>
            <w:vAlign w:val="center"/>
          </w:tcPr>
          <w:p w14:paraId="6EB20437" w14:textId="514DFACF" w:rsidR="00C87547" w:rsidRDefault="00C87547" w:rsidP="007F17C8">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112</w:t>
            </w:r>
          </w:p>
        </w:tc>
      </w:tr>
      <w:tr w:rsidR="00C87547" w:rsidRPr="00C96EF4" w14:paraId="67EC4D84" w14:textId="77777777" w:rsidTr="00220F2C">
        <w:trPr>
          <w:trHeight w:val="300"/>
        </w:trPr>
        <w:tc>
          <w:tcPr>
            <w:tcW w:w="1260" w:type="dxa"/>
            <w:tcBorders>
              <w:top w:val="nil"/>
              <w:left w:val="single" w:sz="8" w:space="0" w:color="auto"/>
              <w:bottom w:val="nil"/>
              <w:right w:val="nil"/>
            </w:tcBorders>
            <w:shd w:val="clear" w:color="auto" w:fill="auto"/>
            <w:noWrap/>
            <w:vAlign w:val="bottom"/>
          </w:tcPr>
          <w:p w14:paraId="0069ECE5" w14:textId="5EAEEA24" w:rsidR="00C87547" w:rsidRDefault="00C87547" w:rsidP="007F17C8">
            <w:pPr>
              <w:spacing w:after="0" w:line="240" w:lineRule="auto"/>
              <w:rPr>
                <w:rFonts w:ascii="Calibri" w:eastAsia="Times New Roman" w:hAnsi="Calibri" w:cs="Calibri"/>
                <w:color w:val="000000"/>
                <w:lang w:eastAsia="cs-CZ"/>
              </w:rPr>
            </w:pPr>
            <w:proofErr w:type="spellStart"/>
            <w:r>
              <w:rPr>
                <w:rFonts w:ascii="Calibri" w:eastAsia="Times New Roman" w:hAnsi="Calibri" w:cs="Calibri"/>
                <w:color w:val="000000"/>
                <w:lang w:eastAsia="cs-CZ"/>
              </w:rPr>
              <w:t>Žabárna</w:t>
            </w:r>
            <w:proofErr w:type="spellEnd"/>
          </w:p>
        </w:tc>
        <w:tc>
          <w:tcPr>
            <w:tcW w:w="820" w:type="dxa"/>
            <w:tcBorders>
              <w:top w:val="nil"/>
              <w:left w:val="nil"/>
              <w:bottom w:val="nil"/>
              <w:right w:val="nil"/>
            </w:tcBorders>
            <w:shd w:val="clear" w:color="auto" w:fill="auto"/>
            <w:noWrap/>
            <w:vAlign w:val="bottom"/>
          </w:tcPr>
          <w:p w14:paraId="7AB1C65C" w14:textId="3DB91586" w:rsidR="00C87547" w:rsidRDefault="00C87547" w:rsidP="007F17C8">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35386</w:t>
            </w:r>
          </w:p>
        </w:tc>
        <w:tc>
          <w:tcPr>
            <w:tcW w:w="1447" w:type="dxa"/>
            <w:tcBorders>
              <w:top w:val="nil"/>
              <w:left w:val="nil"/>
              <w:bottom w:val="nil"/>
              <w:right w:val="nil"/>
            </w:tcBorders>
            <w:shd w:val="clear" w:color="000000" w:fill="D9D9D9"/>
            <w:noWrap/>
            <w:vAlign w:val="center"/>
          </w:tcPr>
          <w:p w14:paraId="1113A7F8" w14:textId="203AA79C" w:rsidR="00C87547" w:rsidRDefault="00C87547" w:rsidP="007F17C8">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42</w:t>
            </w:r>
          </w:p>
        </w:tc>
        <w:tc>
          <w:tcPr>
            <w:tcW w:w="1480" w:type="dxa"/>
            <w:tcBorders>
              <w:top w:val="nil"/>
              <w:left w:val="nil"/>
              <w:bottom w:val="nil"/>
              <w:right w:val="single" w:sz="8" w:space="0" w:color="auto"/>
            </w:tcBorders>
            <w:shd w:val="clear" w:color="000000" w:fill="D9D9D9"/>
            <w:noWrap/>
            <w:vAlign w:val="center"/>
          </w:tcPr>
          <w:p w14:paraId="3A1F9036" w14:textId="09918E8C" w:rsidR="00C87547" w:rsidRDefault="00C87547" w:rsidP="007F17C8">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44</w:t>
            </w:r>
          </w:p>
        </w:tc>
      </w:tr>
      <w:tr w:rsidR="00C87547" w:rsidRPr="00C96EF4" w14:paraId="2E024389" w14:textId="77777777" w:rsidTr="00220F2C">
        <w:trPr>
          <w:trHeight w:val="300"/>
        </w:trPr>
        <w:tc>
          <w:tcPr>
            <w:tcW w:w="1260" w:type="dxa"/>
            <w:tcBorders>
              <w:top w:val="nil"/>
              <w:left w:val="single" w:sz="8" w:space="0" w:color="auto"/>
              <w:bottom w:val="nil"/>
              <w:right w:val="nil"/>
            </w:tcBorders>
            <w:shd w:val="clear" w:color="auto" w:fill="auto"/>
            <w:noWrap/>
            <w:vAlign w:val="bottom"/>
          </w:tcPr>
          <w:p w14:paraId="4656CB5A" w14:textId="0ACDC705" w:rsidR="00C87547" w:rsidRDefault="00C87547" w:rsidP="007F17C8">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Lukovské</w:t>
            </w:r>
          </w:p>
        </w:tc>
        <w:tc>
          <w:tcPr>
            <w:tcW w:w="820" w:type="dxa"/>
            <w:tcBorders>
              <w:top w:val="nil"/>
              <w:left w:val="nil"/>
              <w:bottom w:val="nil"/>
              <w:right w:val="nil"/>
            </w:tcBorders>
            <w:shd w:val="clear" w:color="auto" w:fill="auto"/>
            <w:noWrap/>
            <w:vAlign w:val="bottom"/>
          </w:tcPr>
          <w:p w14:paraId="0AC4171D" w14:textId="490020B5" w:rsidR="00C87547" w:rsidRDefault="00C87547" w:rsidP="007F17C8">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35378</w:t>
            </w:r>
          </w:p>
        </w:tc>
        <w:tc>
          <w:tcPr>
            <w:tcW w:w="1447" w:type="dxa"/>
            <w:tcBorders>
              <w:top w:val="nil"/>
              <w:left w:val="nil"/>
              <w:bottom w:val="nil"/>
              <w:right w:val="nil"/>
            </w:tcBorders>
            <w:shd w:val="clear" w:color="000000" w:fill="D9D9D9"/>
            <w:noWrap/>
            <w:vAlign w:val="center"/>
          </w:tcPr>
          <w:p w14:paraId="1FB757BA" w14:textId="2E360677" w:rsidR="00C87547" w:rsidRDefault="00C87547" w:rsidP="007F17C8">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15</w:t>
            </w:r>
          </w:p>
        </w:tc>
        <w:tc>
          <w:tcPr>
            <w:tcW w:w="1480" w:type="dxa"/>
            <w:tcBorders>
              <w:top w:val="nil"/>
              <w:left w:val="nil"/>
              <w:bottom w:val="nil"/>
              <w:right w:val="single" w:sz="8" w:space="0" w:color="auto"/>
            </w:tcBorders>
            <w:shd w:val="clear" w:color="000000" w:fill="D9D9D9"/>
            <w:noWrap/>
            <w:vAlign w:val="center"/>
          </w:tcPr>
          <w:p w14:paraId="57AD4A25" w14:textId="2492750C" w:rsidR="00C87547" w:rsidRDefault="00C87547" w:rsidP="007F17C8">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15</w:t>
            </w:r>
          </w:p>
        </w:tc>
      </w:tr>
      <w:tr w:rsidR="00C87547" w:rsidRPr="00C96EF4" w14:paraId="30C3B16C" w14:textId="77777777" w:rsidTr="00220F2C">
        <w:trPr>
          <w:trHeight w:val="300"/>
        </w:trPr>
        <w:tc>
          <w:tcPr>
            <w:tcW w:w="1260" w:type="dxa"/>
            <w:tcBorders>
              <w:top w:val="nil"/>
              <w:left w:val="single" w:sz="8" w:space="0" w:color="auto"/>
              <w:bottom w:val="nil"/>
              <w:right w:val="nil"/>
            </w:tcBorders>
            <w:shd w:val="clear" w:color="auto" w:fill="auto"/>
            <w:noWrap/>
            <w:vAlign w:val="bottom"/>
          </w:tcPr>
          <w:p w14:paraId="6DBC0F6E" w14:textId="3C58F681" w:rsidR="00C87547" w:rsidRDefault="00C87547" w:rsidP="007F17C8">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Suché</w:t>
            </w:r>
          </w:p>
        </w:tc>
        <w:tc>
          <w:tcPr>
            <w:tcW w:w="820" w:type="dxa"/>
            <w:tcBorders>
              <w:top w:val="nil"/>
              <w:left w:val="nil"/>
              <w:bottom w:val="nil"/>
              <w:right w:val="nil"/>
            </w:tcBorders>
            <w:shd w:val="clear" w:color="auto" w:fill="auto"/>
            <w:noWrap/>
            <w:vAlign w:val="bottom"/>
          </w:tcPr>
          <w:p w14:paraId="62A8D1A4" w14:textId="1235F5EA" w:rsidR="00C87547" w:rsidRDefault="00C87547" w:rsidP="007F17C8">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35394</w:t>
            </w:r>
          </w:p>
        </w:tc>
        <w:tc>
          <w:tcPr>
            <w:tcW w:w="1447" w:type="dxa"/>
            <w:tcBorders>
              <w:top w:val="nil"/>
              <w:left w:val="nil"/>
              <w:bottom w:val="nil"/>
              <w:right w:val="nil"/>
            </w:tcBorders>
            <w:shd w:val="clear" w:color="000000" w:fill="D9D9D9"/>
            <w:noWrap/>
            <w:vAlign w:val="center"/>
          </w:tcPr>
          <w:p w14:paraId="017F62F7" w14:textId="3B27C3E9" w:rsidR="00C87547" w:rsidRDefault="00C87547" w:rsidP="007F17C8">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6</w:t>
            </w:r>
          </w:p>
        </w:tc>
        <w:tc>
          <w:tcPr>
            <w:tcW w:w="1480" w:type="dxa"/>
            <w:tcBorders>
              <w:top w:val="nil"/>
              <w:left w:val="nil"/>
              <w:bottom w:val="nil"/>
              <w:right w:val="single" w:sz="8" w:space="0" w:color="auto"/>
            </w:tcBorders>
            <w:shd w:val="clear" w:color="000000" w:fill="D9D9D9"/>
            <w:noWrap/>
            <w:vAlign w:val="center"/>
          </w:tcPr>
          <w:p w14:paraId="0F043DCE" w14:textId="157568CF" w:rsidR="00C87547" w:rsidRDefault="00C87547" w:rsidP="007F17C8">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6</w:t>
            </w:r>
          </w:p>
        </w:tc>
      </w:tr>
      <w:tr w:rsidR="00C87547" w:rsidRPr="00C96EF4" w14:paraId="3306DE47" w14:textId="77777777" w:rsidTr="00220F2C">
        <w:trPr>
          <w:trHeight w:val="300"/>
        </w:trPr>
        <w:tc>
          <w:tcPr>
            <w:tcW w:w="1260" w:type="dxa"/>
            <w:tcBorders>
              <w:top w:val="nil"/>
              <w:left w:val="single" w:sz="8" w:space="0" w:color="auto"/>
              <w:bottom w:val="nil"/>
              <w:right w:val="nil"/>
            </w:tcBorders>
            <w:shd w:val="clear" w:color="auto" w:fill="auto"/>
            <w:noWrap/>
            <w:vAlign w:val="bottom"/>
          </w:tcPr>
          <w:p w14:paraId="56D8F7EC" w14:textId="32E2787D" w:rsidR="00C87547" w:rsidRDefault="00C87547" w:rsidP="007F17C8">
            <w:pPr>
              <w:spacing w:after="0" w:line="240" w:lineRule="auto"/>
              <w:rPr>
                <w:rFonts w:ascii="Calibri" w:eastAsia="Times New Roman" w:hAnsi="Calibri" w:cs="Calibri"/>
                <w:color w:val="000000"/>
                <w:lang w:eastAsia="cs-CZ"/>
              </w:rPr>
            </w:pPr>
            <w:r>
              <w:rPr>
                <w:rFonts w:ascii="Calibri" w:eastAsia="Times New Roman" w:hAnsi="Calibri" w:cs="Calibri"/>
                <w:color w:val="000000"/>
                <w:lang w:eastAsia="cs-CZ"/>
              </w:rPr>
              <w:t>Trnava</w:t>
            </w:r>
          </w:p>
        </w:tc>
        <w:tc>
          <w:tcPr>
            <w:tcW w:w="820" w:type="dxa"/>
            <w:tcBorders>
              <w:top w:val="nil"/>
              <w:left w:val="nil"/>
              <w:bottom w:val="nil"/>
              <w:right w:val="nil"/>
            </w:tcBorders>
            <w:shd w:val="clear" w:color="auto" w:fill="auto"/>
            <w:noWrap/>
            <w:vAlign w:val="bottom"/>
          </w:tcPr>
          <w:p w14:paraId="5CABFD96" w14:textId="18A759BB" w:rsidR="00C87547" w:rsidRDefault="00C87547" w:rsidP="007F17C8">
            <w:pPr>
              <w:spacing w:after="0" w:line="240" w:lineRule="auto"/>
              <w:jc w:val="right"/>
              <w:rPr>
                <w:rFonts w:ascii="Calibri" w:eastAsia="Times New Roman" w:hAnsi="Calibri" w:cs="Calibri"/>
                <w:color w:val="000000"/>
                <w:lang w:eastAsia="cs-CZ"/>
              </w:rPr>
            </w:pPr>
            <w:r>
              <w:rPr>
                <w:rFonts w:ascii="Calibri" w:eastAsia="Times New Roman" w:hAnsi="Calibri" w:cs="Calibri"/>
                <w:color w:val="000000"/>
                <w:lang w:eastAsia="cs-CZ"/>
              </w:rPr>
              <w:t>168271</w:t>
            </w:r>
          </w:p>
        </w:tc>
        <w:tc>
          <w:tcPr>
            <w:tcW w:w="1447" w:type="dxa"/>
            <w:tcBorders>
              <w:top w:val="nil"/>
              <w:left w:val="nil"/>
              <w:bottom w:val="nil"/>
              <w:right w:val="nil"/>
            </w:tcBorders>
            <w:shd w:val="clear" w:color="000000" w:fill="D9D9D9"/>
            <w:noWrap/>
            <w:vAlign w:val="center"/>
          </w:tcPr>
          <w:p w14:paraId="4D2C5010" w14:textId="65AA395B" w:rsidR="00C87547" w:rsidRDefault="00C87547" w:rsidP="007F17C8">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247</w:t>
            </w:r>
          </w:p>
        </w:tc>
        <w:tc>
          <w:tcPr>
            <w:tcW w:w="1480" w:type="dxa"/>
            <w:tcBorders>
              <w:top w:val="nil"/>
              <w:left w:val="nil"/>
              <w:bottom w:val="nil"/>
              <w:right w:val="single" w:sz="8" w:space="0" w:color="auto"/>
            </w:tcBorders>
            <w:shd w:val="clear" w:color="000000" w:fill="D9D9D9"/>
            <w:noWrap/>
            <w:vAlign w:val="center"/>
          </w:tcPr>
          <w:p w14:paraId="38085738" w14:textId="291DAD9A" w:rsidR="00C87547" w:rsidRDefault="00C87547" w:rsidP="007F17C8">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272</w:t>
            </w:r>
          </w:p>
        </w:tc>
      </w:tr>
      <w:tr w:rsidR="00220F2C" w:rsidRPr="00C96EF4" w14:paraId="330A7BEB" w14:textId="77777777" w:rsidTr="00220F2C">
        <w:trPr>
          <w:trHeight w:val="315"/>
        </w:trPr>
        <w:tc>
          <w:tcPr>
            <w:tcW w:w="1260" w:type="dxa"/>
            <w:tcBorders>
              <w:top w:val="nil"/>
              <w:left w:val="single" w:sz="8" w:space="0" w:color="auto"/>
              <w:bottom w:val="nil"/>
              <w:right w:val="nil"/>
            </w:tcBorders>
            <w:shd w:val="clear" w:color="auto" w:fill="auto"/>
            <w:noWrap/>
            <w:vAlign w:val="bottom"/>
            <w:hideMark/>
          </w:tcPr>
          <w:p w14:paraId="62631E68" w14:textId="77777777" w:rsidR="00220F2C" w:rsidRPr="00C96EF4" w:rsidRDefault="00220F2C" w:rsidP="007F17C8">
            <w:pPr>
              <w:spacing w:after="0" w:line="240" w:lineRule="auto"/>
              <w:rPr>
                <w:rFonts w:ascii="Calibri" w:eastAsia="Times New Roman" w:hAnsi="Calibri" w:cs="Calibri"/>
                <w:color w:val="000000"/>
                <w:lang w:eastAsia="cs-CZ"/>
              </w:rPr>
            </w:pPr>
            <w:r w:rsidRPr="00C96EF4">
              <w:rPr>
                <w:rFonts w:ascii="Calibri" w:eastAsia="Times New Roman" w:hAnsi="Calibri" w:cs="Calibri"/>
                <w:color w:val="000000"/>
                <w:lang w:eastAsia="cs-CZ"/>
              </w:rPr>
              <w:t> </w:t>
            </w:r>
          </w:p>
        </w:tc>
        <w:tc>
          <w:tcPr>
            <w:tcW w:w="820" w:type="dxa"/>
            <w:tcBorders>
              <w:top w:val="nil"/>
              <w:left w:val="nil"/>
              <w:bottom w:val="nil"/>
              <w:right w:val="nil"/>
            </w:tcBorders>
            <w:shd w:val="clear" w:color="auto" w:fill="auto"/>
            <w:noWrap/>
            <w:vAlign w:val="bottom"/>
            <w:hideMark/>
          </w:tcPr>
          <w:p w14:paraId="0F927970" w14:textId="77777777" w:rsidR="00220F2C" w:rsidRPr="00C96EF4" w:rsidRDefault="00220F2C" w:rsidP="007F17C8">
            <w:pPr>
              <w:spacing w:after="0" w:line="240" w:lineRule="auto"/>
              <w:rPr>
                <w:rFonts w:ascii="Calibri" w:eastAsia="Times New Roman" w:hAnsi="Calibri" w:cs="Calibri"/>
                <w:color w:val="000000"/>
                <w:lang w:eastAsia="cs-CZ"/>
              </w:rPr>
            </w:pPr>
          </w:p>
        </w:tc>
        <w:tc>
          <w:tcPr>
            <w:tcW w:w="1447" w:type="dxa"/>
            <w:tcBorders>
              <w:top w:val="nil"/>
              <w:left w:val="nil"/>
              <w:bottom w:val="nil"/>
              <w:right w:val="nil"/>
            </w:tcBorders>
            <w:shd w:val="clear" w:color="000000" w:fill="D9D9D9"/>
            <w:noWrap/>
            <w:vAlign w:val="center"/>
            <w:hideMark/>
          </w:tcPr>
          <w:p w14:paraId="00739692" w14:textId="77777777" w:rsidR="00220F2C" w:rsidRPr="00C96EF4" w:rsidRDefault="00220F2C" w:rsidP="007F17C8">
            <w:pPr>
              <w:spacing w:after="0" w:line="240" w:lineRule="auto"/>
              <w:jc w:val="center"/>
              <w:rPr>
                <w:rFonts w:ascii="Calibri" w:eastAsia="Times New Roman" w:hAnsi="Calibri" w:cs="Calibri"/>
                <w:color w:val="000000"/>
                <w:lang w:eastAsia="cs-CZ"/>
              </w:rPr>
            </w:pPr>
            <w:r w:rsidRPr="00C96EF4">
              <w:rPr>
                <w:rFonts w:ascii="Calibri" w:eastAsia="Times New Roman" w:hAnsi="Calibri" w:cs="Calibri"/>
                <w:color w:val="000000"/>
                <w:lang w:eastAsia="cs-CZ"/>
              </w:rPr>
              <w:t> </w:t>
            </w:r>
          </w:p>
        </w:tc>
        <w:tc>
          <w:tcPr>
            <w:tcW w:w="1480" w:type="dxa"/>
            <w:tcBorders>
              <w:top w:val="nil"/>
              <w:left w:val="nil"/>
              <w:bottom w:val="nil"/>
              <w:right w:val="single" w:sz="8" w:space="0" w:color="auto"/>
            </w:tcBorders>
            <w:shd w:val="clear" w:color="000000" w:fill="D9D9D9"/>
            <w:noWrap/>
            <w:vAlign w:val="center"/>
            <w:hideMark/>
          </w:tcPr>
          <w:p w14:paraId="6D6411C4" w14:textId="77777777" w:rsidR="00220F2C" w:rsidRPr="00C96EF4" w:rsidRDefault="00220F2C" w:rsidP="007F17C8">
            <w:pPr>
              <w:spacing w:after="0" w:line="240" w:lineRule="auto"/>
              <w:jc w:val="center"/>
              <w:rPr>
                <w:rFonts w:ascii="Calibri" w:eastAsia="Times New Roman" w:hAnsi="Calibri" w:cs="Calibri"/>
                <w:color w:val="000000"/>
                <w:lang w:eastAsia="cs-CZ"/>
              </w:rPr>
            </w:pPr>
            <w:r w:rsidRPr="00C96EF4">
              <w:rPr>
                <w:rFonts w:ascii="Calibri" w:eastAsia="Times New Roman" w:hAnsi="Calibri" w:cs="Calibri"/>
                <w:color w:val="000000"/>
                <w:lang w:eastAsia="cs-CZ"/>
              </w:rPr>
              <w:t> </w:t>
            </w:r>
          </w:p>
        </w:tc>
      </w:tr>
      <w:tr w:rsidR="00220F2C" w:rsidRPr="00C96EF4" w14:paraId="102EBC23" w14:textId="77777777" w:rsidTr="00220F2C">
        <w:trPr>
          <w:trHeight w:val="315"/>
        </w:trPr>
        <w:tc>
          <w:tcPr>
            <w:tcW w:w="1260" w:type="dxa"/>
            <w:tcBorders>
              <w:top w:val="single" w:sz="8" w:space="0" w:color="auto"/>
              <w:left w:val="single" w:sz="8" w:space="0" w:color="auto"/>
              <w:bottom w:val="single" w:sz="8" w:space="0" w:color="auto"/>
              <w:right w:val="nil"/>
            </w:tcBorders>
            <w:shd w:val="clear" w:color="000000" w:fill="D9D9D9"/>
            <w:noWrap/>
            <w:vAlign w:val="bottom"/>
            <w:hideMark/>
          </w:tcPr>
          <w:p w14:paraId="3440A670" w14:textId="77777777" w:rsidR="00220F2C" w:rsidRPr="00C96EF4" w:rsidRDefault="00220F2C" w:rsidP="007F17C8">
            <w:pPr>
              <w:spacing w:after="0" w:line="240" w:lineRule="auto"/>
              <w:rPr>
                <w:rFonts w:ascii="Calibri" w:eastAsia="Times New Roman" w:hAnsi="Calibri" w:cs="Calibri"/>
                <w:color w:val="000000"/>
                <w:lang w:eastAsia="cs-CZ"/>
              </w:rPr>
            </w:pPr>
            <w:r w:rsidRPr="00C96EF4">
              <w:rPr>
                <w:rFonts w:ascii="Calibri" w:eastAsia="Times New Roman" w:hAnsi="Calibri" w:cs="Calibri"/>
                <w:color w:val="000000"/>
                <w:lang w:eastAsia="cs-CZ"/>
              </w:rPr>
              <w:t>Celkem:</w:t>
            </w:r>
          </w:p>
        </w:tc>
        <w:tc>
          <w:tcPr>
            <w:tcW w:w="820" w:type="dxa"/>
            <w:tcBorders>
              <w:top w:val="single" w:sz="8" w:space="0" w:color="auto"/>
              <w:left w:val="nil"/>
              <w:bottom w:val="single" w:sz="8" w:space="0" w:color="auto"/>
              <w:right w:val="nil"/>
            </w:tcBorders>
            <w:shd w:val="clear" w:color="000000" w:fill="D9D9D9"/>
            <w:noWrap/>
            <w:vAlign w:val="bottom"/>
            <w:hideMark/>
          </w:tcPr>
          <w:p w14:paraId="2F3DD5C7" w14:textId="77777777" w:rsidR="00220F2C" w:rsidRPr="00C96EF4" w:rsidRDefault="00220F2C" w:rsidP="007F17C8">
            <w:pPr>
              <w:spacing w:after="0" w:line="240" w:lineRule="auto"/>
              <w:rPr>
                <w:rFonts w:ascii="Calibri" w:eastAsia="Times New Roman" w:hAnsi="Calibri" w:cs="Calibri"/>
                <w:color w:val="000000"/>
                <w:lang w:eastAsia="cs-CZ"/>
              </w:rPr>
            </w:pPr>
            <w:r w:rsidRPr="00C96EF4">
              <w:rPr>
                <w:rFonts w:ascii="Calibri" w:eastAsia="Times New Roman" w:hAnsi="Calibri" w:cs="Calibri"/>
                <w:color w:val="000000"/>
                <w:lang w:eastAsia="cs-CZ"/>
              </w:rPr>
              <w:t> </w:t>
            </w:r>
          </w:p>
        </w:tc>
        <w:tc>
          <w:tcPr>
            <w:tcW w:w="1447" w:type="dxa"/>
            <w:tcBorders>
              <w:top w:val="single" w:sz="8" w:space="0" w:color="auto"/>
              <w:left w:val="nil"/>
              <w:bottom w:val="single" w:sz="8" w:space="0" w:color="auto"/>
              <w:right w:val="nil"/>
            </w:tcBorders>
            <w:shd w:val="clear" w:color="000000" w:fill="D9D9D9"/>
            <w:noWrap/>
            <w:vAlign w:val="center"/>
            <w:hideMark/>
          </w:tcPr>
          <w:p w14:paraId="62805841" w14:textId="7670BD7B" w:rsidR="00220F2C" w:rsidRPr="00C96EF4" w:rsidRDefault="00C87547" w:rsidP="007F17C8">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866</w:t>
            </w:r>
          </w:p>
        </w:tc>
        <w:tc>
          <w:tcPr>
            <w:tcW w:w="1480" w:type="dxa"/>
            <w:tcBorders>
              <w:top w:val="single" w:sz="8" w:space="0" w:color="auto"/>
              <w:left w:val="nil"/>
              <w:bottom w:val="single" w:sz="8" w:space="0" w:color="auto"/>
              <w:right w:val="single" w:sz="8" w:space="0" w:color="auto"/>
            </w:tcBorders>
            <w:shd w:val="clear" w:color="000000" w:fill="D9D9D9"/>
            <w:noWrap/>
            <w:vAlign w:val="center"/>
            <w:hideMark/>
          </w:tcPr>
          <w:p w14:paraId="70C6A82D" w14:textId="689F7744" w:rsidR="00220F2C" w:rsidRPr="00C96EF4" w:rsidRDefault="00C87547" w:rsidP="007F17C8">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964</w:t>
            </w:r>
          </w:p>
        </w:tc>
      </w:tr>
    </w:tbl>
    <w:p w14:paraId="6BF452DE" w14:textId="77777777" w:rsidR="00F93114" w:rsidRPr="00C96EF4" w:rsidRDefault="00F93114" w:rsidP="00F93114">
      <w:pPr>
        <w:spacing w:after="22"/>
        <w:rPr>
          <w:rFonts w:ascii="Calibri" w:hAnsi="Calibri" w:cs="Calibri"/>
        </w:rPr>
      </w:pPr>
    </w:p>
    <w:p w14:paraId="171C0BC8" w14:textId="750D7BB3" w:rsidR="00F93114" w:rsidRPr="00C96EF4" w:rsidRDefault="00F93114" w:rsidP="00F93114">
      <w:pPr>
        <w:spacing w:after="18"/>
        <w:rPr>
          <w:rFonts w:ascii="Calibri" w:hAnsi="Calibri" w:cs="Calibri"/>
        </w:rPr>
      </w:pPr>
      <w:r w:rsidRPr="00C96EF4">
        <w:rPr>
          <w:rFonts w:ascii="Calibri" w:eastAsia="Times New Roman" w:hAnsi="Calibri" w:cs="Calibri"/>
          <w:b/>
        </w:rPr>
        <w:t xml:space="preserve"> </w:t>
      </w:r>
      <w:r w:rsidRPr="00C96EF4">
        <w:rPr>
          <w:rFonts w:ascii="Calibri" w:eastAsia="Times New Roman" w:hAnsi="Calibri" w:cs="Calibri"/>
          <w:bCs/>
        </w:rPr>
        <w:t xml:space="preserve">Detailní seznam adresních míst plánovaných k pokrytí je uveden </w:t>
      </w:r>
      <w:r w:rsidRPr="00C96EF4">
        <w:rPr>
          <w:rFonts w:ascii="Calibri" w:eastAsia="Times New Roman" w:hAnsi="Calibri" w:cs="Calibri"/>
          <w:b/>
        </w:rPr>
        <w:t>v příloze č. 1</w:t>
      </w:r>
      <w:r w:rsidR="00C87547">
        <w:rPr>
          <w:rFonts w:ascii="Calibri" w:eastAsia="Times New Roman" w:hAnsi="Calibri" w:cs="Calibri"/>
          <w:b/>
        </w:rPr>
        <w:t>1</w:t>
      </w:r>
      <w:r w:rsidRPr="00C96EF4">
        <w:rPr>
          <w:rFonts w:ascii="Calibri" w:eastAsia="Times New Roman" w:hAnsi="Calibri" w:cs="Calibri"/>
          <w:b/>
        </w:rPr>
        <w:t xml:space="preserve"> – </w:t>
      </w:r>
      <w:r w:rsidR="00C87547">
        <w:rPr>
          <w:rFonts w:ascii="Calibri" w:eastAsia="Times New Roman" w:hAnsi="Calibri" w:cs="Calibri"/>
          <w:b/>
        </w:rPr>
        <w:t>Adresy míst koncových zařízení zákazníka</w:t>
      </w:r>
    </w:p>
    <w:p w14:paraId="29FCB852" w14:textId="77777777" w:rsidR="00F93114" w:rsidRPr="00C96EF4" w:rsidRDefault="00F93114" w:rsidP="00F93114">
      <w:pPr>
        <w:spacing w:after="0"/>
        <w:rPr>
          <w:rFonts w:ascii="Calibri" w:eastAsia="Times New Roman" w:hAnsi="Calibri" w:cs="Calibri"/>
          <w:b/>
        </w:rPr>
      </w:pPr>
      <w:r w:rsidRPr="00C96EF4">
        <w:rPr>
          <w:rFonts w:ascii="Calibri" w:eastAsia="Times New Roman" w:hAnsi="Calibri" w:cs="Calibri"/>
          <w:b/>
        </w:rPr>
        <w:t xml:space="preserve"> </w:t>
      </w:r>
    </w:p>
    <w:p w14:paraId="5F37F243" w14:textId="130D5001" w:rsidR="00F93114" w:rsidRPr="00C96EF4" w:rsidRDefault="00F93114" w:rsidP="00F93114">
      <w:pPr>
        <w:pStyle w:val="Default"/>
        <w:rPr>
          <w:color w:val="auto"/>
          <w:sz w:val="22"/>
          <w:szCs w:val="22"/>
        </w:rPr>
      </w:pPr>
      <w:r w:rsidRPr="00C96EF4">
        <w:rPr>
          <w:color w:val="auto"/>
          <w:sz w:val="22"/>
          <w:szCs w:val="22"/>
        </w:rPr>
        <w:t>Všechna adresná místa budou připojena optickou sítí v technologii XG</w:t>
      </w:r>
      <w:r w:rsidR="00C6775B">
        <w:rPr>
          <w:color w:val="auto"/>
          <w:sz w:val="22"/>
          <w:szCs w:val="22"/>
        </w:rPr>
        <w:t>S</w:t>
      </w:r>
      <w:r w:rsidRPr="00C96EF4">
        <w:rPr>
          <w:color w:val="auto"/>
          <w:sz w:val="22"/>
          <w:szCs w:val="22"/>
        </w:rPr>
        <w:t xml:space="preserve">PON do soustřeďovacích bodů v jednotlivých ZSJ a budou umožňovat připojení jednotlivých uživatelů rychlostí </w:t>
      </w:r>
      <w:r w:rsidR="00C6775B">
        <w:rPr>
          <w:color w:val="auto"/>
          <w:sz w:val="22"/>
          <w:szCs w:val="22"/>
        </w:rPr>
        <w:t>1000</w:t>
      </w:r>
      <w:r w:rsidRPr="00C96EF4">
        <w:rPr>
          <w:color w:val="auto"/>
          <w:sz w:val="22"/>
          <w:szCs w:val="22"/>
        </w:rPr>
        <w:t xml:space="preserve"> Mbit/s v sestupném směru a </w:t>
      </w:r>
      <w:r w:rsidR="00C6775B">
        <w:rPr>
          <w:color w:val="auto"/>
          <w:sz w:val="22"/>
          <w:szCs w:val="22"/>
        </w:rPr>
        <w:t>1000</w:t>
      </w:r>
      <w:r w:rsidRPr="00C96EF4">
        <w:rPr>
          <w:color w:val="auto"/>
          <w:sz w:val="22"/>
          <w:szCs w:val="22"/>
        </w:rPr>
        <w:t xml:space="preserve"> Mbit /s ve vzestupném směru.</w:t>
      </w:r>
    </w:p>
    <w:p w14:paraId="0055D154" w14:textId="77777777" w:rsidR="00F93114" w:rsidRPr="00C96EF4" w:rsidRDefault="00F93114" w:rsidP="00F93114">
      <w:pPr>
        <w:pStyle w:val="Nadpis1"/>
        <w:numPr>
          <w:ilvl w:val="0"/>
          <w:numId w:val="0"/>
        </w:numPr>
        <w:spacing w:after="220"/>
        <w:rPr>
          <w:rFonts w:ascii="Calibri" w:hAnsi="Calibri" w:cs="Calibri"/>
        </w:rPr>
      </w:pPr>
    </w:p>
    <w:p w14:paraId="774C46F3" w14:textId="77777777" w:rsidR="00F93114" w:rsidRPr="00C96EF4" w:rsidRDefault="00F93114" w:rsidP="00F93114">
      <w:pPr>
        <w:pStyle w:val="Nadpis1"/>
        <w:numPr>
          <w:ilvl w:val="0"/>
          <w:numId w:val="8"/>
        </w:numPr>
        <w:spacing w:after="220"/>
        <w:rPr>
          <w:rFonts w:ascii="Calibri" w:hAnsi="Calibri" w:cs="Calibri"/>
        </w:rPr>
      </w:pPr>
      <w:r w:rsidRPr="00C96EF4">
        <w:rPr>
          <w:rFonts w:ascii="Calibri" w:hAnsi="Calibri" w:cs="Calibri"/>
          <w:b w:val="0"/>
        </w:rPr>
        <w:t xml:space="preserve"> </w:t>
      </w:r>
      <w:bookmarkStart w:id="2" w:name="_Toc49526184"/>
      <w:r w:rsidRPr="00C96EF4">
        <w:rPr>
          <w:rFonts w:ascii="Calibri" w:hAnsi="Calibri" w:cs="Calibri"/>
        </w:rPr>
        <w:t>Způsob řešení přípojné a distribuční sítě</w:t>
      </w:r>
      <w:bookmarkEnd w:id="2"/>
    </w:p>
    <w:p w14:paraId="444AC467" w14:textId="77777777" w:rsidR="00F93114" w:rsidRPr="00C96EF4" w:rsidRDefault="00F93114" w:rsidP="00F93114">
      <w:pPr>
        <w:pStyle w:val="Nadpis1"/>
        <w:numPr>
          <w:ilvl w:val="1"/>
          <w:numId w:val="8"/>
        </w:numPr>
        <w:ind w:left="426"/>
        <w:rPr>
          <w:rFonts w:ascii="Calibri" w:hAnsi="Calibri" w:cs="Calibri"/>
          <w:sz w:val="22"/>
        </w:rPr>
      </w:pPr>
      <w:bookmarkStart w:id="3" w:name="_Toc49526185"/>
      <w:r w:rsidRPr="00C96EF4">
        <w:rPr>
          <w:rFonts w:ascii="Calibri" w:hAnsi="Calibri" w:cs="Calibri"/>
          <w:sz w:val="22"/>
        </w:rPr>
        <w:t>průběh sítě, délky a umístění vedení a propojovacích a soustřeďovacích bodů</w:t>
      </w:r>
      <w:bookmarkEnd w:id="3"/>
      <w:r w:rsidRPr="00C96EF4">
        <w:rPr>
          <w:rFonts w:ascii="Calibri" w:hAnsi="Calibri" w:cs="Calibri"/>
          <w:sz w:val="22"/>
        </w:rPr>
        <w:t xml:space="preserve"> </w:t>
      </w:r>
    </w:p>
    <w:p w14:paraId="035D697B" w14:textId="77777777" w:rsidR="00F93114" w:rsidRPr="00C96EF4" w:rsidRDefault="00F93114" w:rsidP="00F93114">
      <w:pPr>
        <w:pStyle w:val="Nadpis1"/>
        <w:numPr>
          <w:ilvl w:val="0"/>
          <w:numId w:val="0"/>
        </w:numPr>
        <w:ind w:left="567"/>
        <w:rPr>
          <w:rFonts w:ascii="Calibri" w:hAnsi="Calibri" w:cs="Calibri"/>
          <w:sz w:val="22"/>
        </w:rPr>
      </w:pPr>
    </w:p>
    <w:p w14:paraId="31A440CB" w14:textId="77777777" w:rsidR="00F93114" w:rsidRPr="00C96EF4" w:rsidRDefault="00F93114" w:rsidP="00F93114">
      <w:pPr>
        <w:pStyle w:val="Nadpis1"/>
        <w:numPr>
          <w:ilvl w:val="2"/>
          <w:numId w:val="8"/>
        </w:numPr>
        <w:ind w:left="567" w:hanging="567"/>
        <w:rPr>
          <w:rFonts w:ascii="Calibri" w:hAnsi="Calibri" w:cs="Calibri"/>
          <w:sz w:val="22"/>
        </w:rPr>
      </w:pPr>
      <w:bookmarkStart w:id="4" w:name="_Toc49526186"/>
      <w:r w:rsidRPr="00C96EF4">
        <w:rPr>
          <w:rFonts w:ascii="Calibri" w:hAnsi="Calibri" w:cs="Calibri"/>
          <w:sz w:val="22"/>
        </w:rPr>
        <w:t>Průběh sítě, popis tras</w:t>
      </w:r>
      <w:bookmarkEnd w:id="4"/>
      <w:r w:rsidRPr="00C96EF4">
        <w:rPr>
          <w:rFonts w:ascii="Calibri" w:hAnsi="Calibri" w:cs="Calibri"/>
          <w:sz w:val="22"/>
        </w:rPr>
        <w:t xml:space="preserve"> </w:t>
      </w:r>
    </w:p>
    <w:p w14:paraId="718684F1" w14:textId="456EA805" w:rsidR="009A225E" w:rsidRPr="009A225E" w:rsidRDefault="009A225E" w:rsidP="009A225E">
      <w:pPr>
        <w:spacing w:after="121" w:line="279" w:lineRule="auto"/>
        <w:ind w:right="43"/>
        <w:jc w:val="both"/>
        <w:rPr>
          <w:rFonts w:ascii="Calibri" w:eastAsia="Times New Roman" w:hAnsi="Calibri" w:cs="Calibri"/>
          <w:bCs/>
        </w:rPr>
      </w:pPr>
      <w:r w:rsidRPr="009A225E">
        <w:rPr>
          <w:rFonts w:ascii="Calibri" w:eastAsia="Times New Roman" w:hAnsi="Calibri" w:cs="Calibri"/>
          <w:bCs/>
        </w:rPr>
        <w:t>Budovaná přístupová síť bude připojena k</w:t>
      </w:r>
      <w:r w:rsidR="00C6775B">
        <w:rPr>
          <w:rFonts w:ascii="Calibri" w:eastAsia="Times New Roman" w:hAnsi="Calibri" w:cs="Calibri"/>
          <w:bCs/>
        </w:rPr>
        <w:t xml:space="preserve"> 6</w:t>
      </w:r>
      <w:r w:rsidRPr="009A225E">
        <w:rPr>
          <w:rFonts w:ascii="Calibri" w:eastAsia="Times New Roman" w:hAnsi="Calibri" w:cs="Calibri"/>
          <w:bCs/>
        </w:rPr>
        <w:t xml:space="preserve"> </w:t>
      </w:r>
      <w:r w:rsidR="00C6775B">
        <w:rPr>
          <w:rFonts w:ascii="Calibri" w:eastAsia="Times New Roman" w:hAnsi="Calibri" w:cs="Calibri"/>
          <w:bCs/>
        </w:rPr>
        <w:t>CO</w:t>
      </w:r>
      <w:r w:rsidRPr="009A225E">
        <w:rPr>
          <w:rFonts w:ascii="Calibri" w:eastAsia="Times New Roman" w:hAnsi="Calibri" w:cs="Calibri"/>
          <w:bCs/>
        </w:rPr>
        <w:t xml:space="preserve"> na páteřní síť ve měst</w:t>
      </w:r>
      <w:r w:rsidR="00C6775B">
        <w:rPr>
          <w:rFonts w:ascii="Calibri" w:eastAsia="Times New Roman" w:hAnsi="Calibri" w:cs="Calibri"/>
          <w:bCs/>
        </w:rPr>
        <w:t>ech Fryšták a Zlín a obcích Ludslavice a Březová. Síť je pomyslně rozdělena do 3 úseků.</w:t>
      </w:r>
    </w:p>
    <w:p w14:paraId="50A707F0" w14:textId="22B18ED7" w:rsidR="009A225E" w:rsidRPr="009A225E" w:rsidRDefault="009A225E" w:rsidP="009A225E">
      <w:pPr>
        <w:spacing w:after="121" w:line="279" w:lineRule="auto"/>
        <w:ind w:right="43"/>
        <w:jc w:val="both"/>
        <w:rPr>
          <w:rFonts w:ascii="Calibri" w:eastAsia="Times New Roman" w:hAnsi="Calibri" w:cs="Calibri"/>
          <w:bCs/>
        </w:rPr>
      </w:pPr>
      <w:r w:rsidRPr="009A225E">
        <w:rPr>
          <w:rFonts w:ascii="Calibri" w:eastAsia="Times New Roman" w:hAnsi="Calibri" w:cs="Calibri"/>
          <w:bCs/>
        </w:rPr>
        <w:t xml:space="preserve">První úsek (západní) budované sítě se napojuje v </w:t>
      </w:r>
      <w:r w:rsidR="00C6775B">
        <w:rPr>
          <w:rFonts w:ascii="Calibri" w:eastAsia="Times New Roman" w:hAnsi="Calibri" w:cs="Calibri"/>
          <w:bCs/>
        </w:rPr>
        <w:t>CO</w:t>
      </w:r>
      <w:r w:rsidRPr="009A225E">
        <w:rPr>
          <w:rFonts w:ascii="Calibri" w:eastAsia="Times New Roman" w:hAnsi="Calibri" w:cs="Calibri"/>
          <w:bCs/>
        </w:rPr>
        <w:t xml:space="preserve"> </w:t>
      </w:r>
      <w:r w:rsidR="00C6775B">
        <w:rPr>
          <w:rFonts w:ascii="Calibri" w:eastAsia="Times New Roman" w:hAnsi="Calibri" w:cs="Calibri"/>
          <w:bCs/>
        </w:rPr>
        <w:t>Ludslavice</w:t>
      </w:r>
      <w:r w:rsidRPr="009A225E">
        <w:rPr>
          <w:rFonts w:ascii="Calibri" w:eastAsia="Times New Roman" w:hAnsi="Calibri" w:cs="Calibri"/>
          <w:bCs/>
        </w:rPr>
        <w:t xml:space="preserve"> (</w:t>
      </w:r>
      <w:r w:rsidR="00C6775B">
        <w:rPr>
          <w:rFonts w:ascii="Calibri" w:eastAsia="Times New Roman" w:hAnsi="Calibri" w:cs="Calibri"/>
          <w:bCs/>
        </w:rPr>
        <w:t>budova obecního úřadu v obci Ludslavice</w:t>
      </w:r>
      <w:r w:rsidRPr="009A225E">
        <w:rPr>
          <w:rFonts w:ascii="Calibri" w:eastAsia="Times New Roman" w:hAnsi="Calibri" w:cs="Calibri"/>
          <w:bCs/>
        </w:rPr>
        <w:t>).</w:t>
      </w:r>
      <w:r w:rsidR="00C6775B">
        <w:rPr>
          <w:rFonts w:ascii="Calibri" w:eastAsia="Times New Roman" w:hAnsi="Calibri" w:cs="Calibri"/>
          <w:bCs/>
        </w:rPr>
        <w:t xml:space="preserve"> Jedná se o ZSJ Třebětice, Hostišová, Lhotka, Chlum.</w:t>
      </w:r>
      <w:r w:rsidRPr="009A225E">
        <w:rPr>
          <w:rFonts w:ascii="Calibri" w:eastAsia="Times New Roman" w:hAnsi="Calibri" w:cs="Calibri"/>
          <w:bCs/>
        </w:rPr>
        <w:t xml:space="preserve"> </w:t>
      </w:r>
    </w:p>
    <w:p w14:paraId="1713CABC" w14:textId="77777777" w:rsidR="009A225E" w:rsidRPr="009A225E" w:rsidRDefault="009A225E" w:rsidP="009A225E">
      <w:pPr>
        <w:spacing w:after="121" w:line="279" w:lineRule="auto"/>
        <w:ind w:right="43"/>
        <w:jc w:val="both"/>
        <w:rPr>
          <w:rFonts w:ascii="Calibri" w:eastAsia="Times New Roman" w:hAnsi="Calibri" w:cs="Calibri"/>
          <w:bCs/>
        </w:rPr>
      </w:pPr>
    </w:p>
    <w:p w14:paraId="7D303EEC" w14:textId="2022B746" w:rsidR="009A225E" w:rsidRPr="009A225E" w:rsidRDefault="009A225E" w:rsidP="009A225E">
      <w:pPr>
        <w:spacing w:after="121" w:line="279" w:lineRule="auto"/>
        <w:ind w:right="43"/>
        <w:jc w:val="both"/>
        <w:rPr>
          <w:rFonts w:ascii="Calibri" w:eastAsia="Times New Roman" w:hAnsi="Calibri" w:cs="Calibri"/>
          <w:bCs/>
        </w:rPr>
      </w:pPr>
      <w:r w:rsidRPr="009A225E">
        <w:rPr>
          <w:rFonts w:ascii="Calibri" w:eastAsia="Times New Roman" w:hAnsi="Calibri" w:cs="Calibri"/>
          <w:bCs/>
        </w:rPr>
        <w:t>Druhý úsek (</w:t>
      </w:r>
      <w:r w:rsidR="00C6775B">
        <w:rPr>
          <w:rFonts w:ascii="Calibri" w:eastAsia="Times New Roman" w:hAnsi="Calibri" w:cs="Calibri"/>
          <w:bCs/>
        </w:rPr>
        <w:t>severní</w:t>
      </w:r>
      <w:r w:rsidRPr="009A225E">
        <w:rPr>
          <w:rFonts w:ascii="Calibri" w:eastAsia="Times New Roman" w:hAnsi="Calibri" w:cs="Calibri"/>
          <w:bCs/>
        </w:rPr>
        <w:t xml:space="preserve">) vychází z </w:t>
      </w:r>
      <w:r w:rsidR="00C6775B">
        <w:rPr>
          <w:rFonts w:ascii="Calibri" w:eastAsia="Times New Roman" w:hAnsi="Calibri" w:cs="Calibri"/>
          <w:bCs/>
        </w:rPr>
        <w:t>CO</w:t>
      </w:r>
      <w:r w:rsidRPr="009A225E">
        <w:rPr>
          <w:rFonts w:ascii="Calibri" w:eastAsia="Times New Roman" w:hAnsi="Calibri" w:cs="Calibri"/>
          <w:bCs/>
        </w:rPr>
        <w:t xml:space="preserve"> </w:t>
      </w:r>
      <w:r w:rsidR="00C6775B">
        <w:rPr>
          <w:rFonts w:ascii="Calibri" w:eastAsia="Times New Roman" w:hAnsi="Calibri" w:cs="Calibri"/>
          <w:bCs/>
        </w:rPr>
        <w:t>Fryšták</w:t>
      </w:r>
      <w:r w:rsidRPr="009A225E">
        <w:rPr>
          <w:rFonts w:ascii="Calibri" w:eastAsia="Times New Roman" w:hAnsi="Calibri" w:cs="Calibri"/>
          <w:bCs/>
        </w:rPr>
        <w:t xml:space="preserve">, </w:t>
      </w:r>
      <w:r w:rsidR="00C6775B">
        <w:rPr>
          <w:rFonts w:ascii="Calibri" w:eastAsia="Times New Roman" w:hAnsi="Calibri" w:cs="Calibri"/>
          <w:bCs/>
        </w:rPr>
        <w:t>bytový dům Komenského 230</w:t>
      </w:r>
      <w:r w:rsidRPr="009A225E">
        <w:rPr>
          <w:rFonts w:ascii="Calibri" w:eastAsia="Times New Roman" w:hAnsi="Calibri" w:cs="Calibri"/>
          <w:bCs/>
        </w:rPr>
        <w:t xml:space="preserve">, </w:t>
      </w:r>
      <w:r w:rsidR="00C6775B">
        <w:rPr>
          <w:rFonts w:ascii="Calibri" w:eastAsia="Times New Roman" w:hAnsi="Calibri" w:cs="Calibri"/>
          <w:bCs/>
        </w:rPr>
        <w:t>město Fryšták. Zde se po části stávající</w:t>
      </w:r>
      <w:r w:rsidR="006363CE">
        <w:rPr>
          <w:rFonts w:ascii="Calibri" w:eastAsia="Times New Roman" w:hAnsi="Calibri" w:cs="Calibri"/>
          <w:bCs/>
        </w:rPr>
        <w:t xml:space="preserve"> kabelové trasy napojí na nově budovanou trasu v místní části Dolní Ves. Nově budovaná trasa z Dolní Vsi napojuje ZSJ Lukovské, ZSJ Suché, ZSJ </w:t>
      </w:r>
      <w:proofErr w:type="spellStart"/>
      <w:r w:rsidR="006363CE">
        <w:rPr>
          <w:rFonts w:ascii="Calibri" w:eastAsia="Times New Roman" w:hAnsi="Calibri" w:cs="Calibri"/>
          <w:bCs/>
        </w:rPr>
        <w:t>Žabárna</w:t>
      </w:r>
      <w:proofErr w:type="spellEnd"/>
      <w:r w:rsidR="006363CE">
        <w:rPr>
          <w:rFonts w:ascii="Calibri" w:eastAsia="Times New Roman" w:hAnsi="Calibri" w:cs="Calibri"/>
          <w:bCs/>
        </w:rPr>
        <w:t xml:space="preserve">, ZSJ </w:t>
      </w:r>
      <w:proofErr w:type="spellStart"/>
      <w:r w:rsidR="006363CE">
        <w:rPr>
          <w:rFonts w:ascii="Calibri" w:eastAsia="Times New Roman" w:hAnsi="Calibri" w:cs="Calibri"/>
          <w:bCs/>
        </w:rPr>
        <w:t>Vylanta</w:t>
      </w:r>
      <w:proofErr w:type="spellEnd"/>
      <w:r w:rsidR="006363CE">
        <w:rPr>
          <w:rFonts w:ascii="Calibri" w:eastAsia="Times New Roman" w:hAnsi="Calibri" w:cs="Calibri"/>
          <w:bCs/>
        </w:rPr>
        <w:t>.</w:t>
      </w:r>
      <w:r w:rsidRPr="009A225E">
        <w:rPr>
          <w:rFonts w:ascii="Calibri" w:eastAsia="Times New Roman" w:hAnsi="Calibri" w:cs="Calibri"/>
          <w:bCs/>
        </w:rPr>
        <w:t xml:space="preserve"> </w:t>
      </w:r>
    </w:p>
    <w:p w14:paraId="1C1D874A" w14:textId="7D3E322B" w:rsidR="00F93114" w:rsidRDefault="009A225E" w:rsidP="006363CE">
      <w:pPr>
        <w:spacing w:after="121" w:line="279" w:lineRule="auto"/>
        <w:ind w:right="43"/>
        <w:jc w:val="both"/>
        <w:rPr>
          <w:rFonts w:ascii="Calibri" w:eastAsia="Times New Roman" w:hAnsi="Calibri" w:cs="Calibri"/>
          <w:bCs/>
        </w:rPr>
      </w:pPr>
      <w:r w:rsidRPr="009A225E">
        <w:rPr>
          <w:rFonts w:ascii="Calibri" w:eastAsia="Times New Roman" w:hAnsi="Calibri" w:cs="Calibri"/>
          <w:bCs/>
        </w:rPr>
        <w:t>Třetí úsek (</w:t>
      </w:r>
      <w:r w:rsidR="006363CE">
        <w:rPr>
          <w:rFonts w:ascii="Calibri" w:eastAsia="Times New Roman" w:hAnsi="Calibri" w:cs="Calibri"/>
          <w:bCs/>
        </w:rPr>
        <w:t>jižní</w:t>
      </w:r>
      <w:r w:rsidRPr="009A225E">
        <w:rPr>
          <w:rFonts w:ascii="Calibri" w:eastAsia="Times New Roman" w:hAnsi="Calibri" w:cs="Calibri"/>
          <w:bCs/>
        </w:rPr>
        <w:t xml:space="preserve">) začíná </w:t>
      </w:r>
      <w:r w:rsidR="006363CE">
        <w:rPr>
          <w:rFonts w:ascii="Calibri" w:eastAsia="Times New Roman" w:hAnsi="Calibri" w:cs="Calibri"/>
          <w:bCs/>
        </w:rPr>
        <w:t xml:space="preserve">CO Podhoří (bytový dům L. Váchy 502, Zlín), UTB (budova Univerzity Tomáše Bati, Nad Stráněmi 5656, Zlín) a DSZO (budova Dopravního podniku, </w:t>
      </w:r>
      <w:proofErr w:type="spellStart"/>
      <w:r w:rsidR="006363CE">
        <w:rPr>
          <w:rFonts w:ascii="Calibri" w:eastAsia="Times New Roman" w:hAnsi="Calibri" w:cs="Calibri"/>
          <w:bCs/>
        </w:rPr>
        <w:t>Podvesná</w:t>
      </w:r>
      <w:proofErr w:type="spellEnd"/>
      <w:r w:rsidR="006363CE">
        <w:rPr>
          <w:rFonts w:ascii="Calibri" w:eastAsia="Times New Roman" w:hAnsi="Calibri" w:cs="Calibri"/>
          <w:bCs/>
        </w:rPr>
        <w:t xml:space="preserve"> XVII 3833</w:t>
      </w:r>
      <w:proofErr w:type="gramStart"/>
      <w:r w:rsidR="006363CE">
        <w:rPr>
          <w:rFonts w:ascii="Calibri" w:eastAsia="Times New Roman" w:hAnsi="Calibri" w:cs="Calibri"/>
          <w:bCs/>
        </w:rPr>
        <w:t>, .</w:t>
      </w:r>
      <w:proofErr w:type="gramEnd"/>
      <w:r w:rsidR="006363CE">
        <w:rPr>
          <w:rFonts w:ascii="Calibri" w:eastAsia="Times New Roman" w:hAnsi="Calibri" w:cs="Calibri"/>
          <w:bCs/>
        </w:rPr>
        <w:t xml:space="preserve"> Z </w:t>
      </w:r>
      <w:proofErr w:type="gramStart"/>
      <w:r w:rsidR="006363CE">
        <w:rPr>
          <w:rFonts w:ascii="Calibri" w:eastAsia="Times New Roman" w:hAnsi="Calibri" w:cs="Calibri"/>
          <w:bCs/>
        </w:rPr>
        <w:t>těchto</w:t>
      </w:r>
      <w:proofErr w:type="gramEnd"/>
      <w:r w:rsidR="006363CE">
        <w:rPr>
          <w:rFonts w:ascii="Calibri" w:eastAsia="Times New Roman" w:hAnsi="Calibri" w:cs="Calibri"/>
          <w:bCs/>
        </w:rPr>
        <w:t xml:space="preserve"> CO je nově napojují ZSJ Sýkory a ZSJ Pasecký žleb. </w:t>
      </w:r>
    </w:p>
    <w:p w14:paraId="03F26222" w14:textId="12D47FF9" w:rsidR="006363CE" w:rsidRPr="009A225E" w:rsidRDefault="006363CE" w:rsidP="006363CE">
      <w:pPr>
        <w:spacing w:after="121" w:line="279" w:lineRule="auto"/>
        <w:ind w:right="43"/>
        <w:jc w:val="both"/>
        <w:rPr>
          <w:rFonts w:ascii="Calibri" w:eastAsia="Times New Roman" w:hAnsi="Calibri" w:cs="Calibri"/>
          <w:bCs/>
        </w:rPr>
      </w:pPr>
      <w:r>
        <w:rPr>
          <w:rFonts w:ascii="Calibri" w:eastAsia="Times New Roman" w:hAnsi="Calibri" w:cs="Calibri"/>
          <w:bCs/>
        </w:rPr>
        <w:t xml:space="preserve">Čtvrtý úsek (východní) </w:t>
      </w:r>
      <w:r w:rsidR="002978C4">
        <w:rPr>
          <w:rFonts w:ascii="Calibri" w:eastAsia="Times New Roman" w:hAnsi="Calibri" w:cs="Calibri"/>
          <w:bCs/>
        </w:rPr>
        <w:t xml:space="preserve">napojuje ZSJ Trnava. Trasa </w:t>
      </w:r>
      <w:proofErr w:type="gramStart"/>
      <w:r w:rsidR="002978C4">
        <w:rPr>
          <w:rFonts w:ascii="Calibri" w:eastAsia="Times New Roman" w:hAnsi="Calibri" w:cs="Calibri"/>
          <w:bCs/>
        </w:rPr>
        <w:t>vychází</w:t>
      </w:r>
      <w:proofErr w:type="gramEnd"/>
      <w:r w:rsidR="002978C4">
        <w:rPr>
          <w:rFonts w:ascii="Calibri" w:eastAsia="Times New Roman" w:hAnsi="Calibri" w:cs="Calibri"/>
          <w:bCs/>
        </w:rPr>
        <w:t xml:space="preserve"> z CO Březová (obecní úřad Březová, Březová 36) přes stávající úsek již vybudované sítě. Za intravilánem města Slušovice, se trasa odklání na již nově budovaný úsek směr Trnava. Tímto nově budovaným úsekem se připojí ZSJ Trnava.</w:t>
      </w:r>
    </w:p>
    <w:p w14:paraId="33DBD822" w14:textId="77777777" w:rsidR="00F93114" w:rsidRPr="00C96EF4" w:rsidRDefault="00F93114" w:rsidP="00F93114">
      <w:pPr>
        <w:spacing w:after="121" w:line="279" w:lineRule="auto"/>
        <w:ind w:right="43"/>
        <w:jc w:val="both"/>
        <w:rPr>
          <w:rFonts w:ascii="Calibri" w:eastAsia="Times New Roman" w:hAnsi="Calibri" w:cs="Calibri"/>
          <w:bCs/>
        </w:rPr>
      </w:pPr>
    </w:p>
    <w:p w14:paraId="13FF5750" w14:textId="77777777" w:rsidR="00F93114" w:rsidRPr="00C96EF4" w:rsidRDefault="00F93114" w:rsidP="00F93114">
      <w:pPr>
        <w:pStyle w:val="Nadpis1"/>
        <w:numPr>
          <w:ilvl w:val="2"/>
          <w:numId w:val="8"/>
        </w:numPr>
        <w:ind w:left="567" w:hanging="567"/>
        <w:rPr>
          <w:rFonts w:ascii="Calibri" w:hAnsi="Calibri" w:cs="Calibri"/>
          <w:sz w:val="22"/>
        </w:rPr>
      </w:pPr>
      <w:bookmarkStart w:id="5" w:name="_Toc49526187"/>
      <w:r w:rsidRPr="00C96EF4">
        <w:rPr>
          <w:rFonts w:ascii="Calibri" w:hAnsi="Calibri" w:cs="Calibri"/>
          <w:sz w:val="22"/>
        </w:rPr>
        <w:t>Páteřní síť</w:t>
      </w:r>
      <w:bookmarkEnd w:id="5"/>
      <w:r w:rsidRPr="00C96EF4">
        <w:rPr>
          <w:rFonts w:ascii="Calibri" w:hAnsi="Calibri" w:cs="Calibri"/>
          <w:sz w:val="22"/>
        </w:rPr>
        <w:t xml:space="preserve"> </w:t>
      </w:r>
    </w:p>
    <w:p w14:paraId="45C54C10" w14:textId="072DDB61" w:rsidR="00F93114" w:rsidRDefault="0010459F" w:rsidP="00F93114">
      <w:pPr>
        <w:spacing w:after="121" w:line="279" w:lineRule="auto"/>
        <w:ind w:right="43"/>
        <w:jc w:val="both"/>
        <w:rPr>
          <w:rFonts w:ascii="Calibri" w:hAnsi="Calibri" w:cs="Calibri"/>
        </w:rPr>
      </w:pPr>
      <w:r>
        <w:rPr>
          <w:rFonts w:ascii="Calibri" w:eastAsia="Times New Roman" w:hAnsi="Calibri" w:cs="Calibri"/>
          <w:bCs/>
        </w:rPr>
        <w:t>N</w:t>
      </w:r>
      <w:r w:rsidR="00F93114" w:rsidRPr="00C96EF4">
        <w:rPr>
          <w:rFonts w:ascii="Calibri" w:eastAsia="Times New Roman" w:hAnsi="Calibri" w:cs="Calibri"/>
          <w:bCs/>
        </w:rPr>
        <w:t>ejbližší páteřní síť k budované přístupové síti</w:t>
      </w:r>
      <w:r w:rsidR="00F93114" w:rsidRPr="00C96EF4">
        <w:rPr>
          <w:rFonts w:ascii="Calibri" w:eastAsia="Times New Roman" w:hAnsi="Calibri" w:cs="Calibri"/>
          <w:b/>
        </w:rPr>
        <w:t xml:space="preserve"> </w:t>
      </w:r>
      <w:r w:rsidR="00F93114" w:rsidRPr="00C96EF4">
        <w:rPr>
          <w:rFonts w:ascii="Calibri" w:hAnsi="Calibri" w:cs="Calibri"/>
        </w:rPr>
        <w:t xml:space="preserve">je aktuálně vybudována ve městě Zlín, </w:t>
      </w:r>
      <w:r w:rsidR="00B81A73">
        <w:rPr>
          <w:rFonts w:ascii="Calibri" w:hAnsi="Calibri" w:cs="Calibri"/>
        </w:rPr>
        <w:t>Fryšták</w:t>
      </w:r>
      <w:r w:rsidR="00F93114" w:rsidRPr="00C96EF4">
        <w:rPr>
          <w:rFonts w:ascii="Calibri" w:hAnsi="Calibri" w:cs="Calibri"/>
        </w:rPr>
        <w:t xml:space="preserve"> a </w:t>
      </w:r>
      <w:r w:rsidR="00B81A73">
        <w:rPr>
          <w:rFonts w:ascii="Calibri" w:hAnsi="Calibri" w:cs="Calibri"/>
        </w:rPr>
        <w:t xml:space="preserve">obci Březová. </w:t>
      </w:r>
      <w:r w:rsidR="00F93114" w:rsidRPr="00C96EF4">
        <w:rPr>
          <w:rFonts w:ascii="Calibri" w:hAnsi="Calibri" w:cs="Calibri"/>
        </w:rPr>
        <w:t xml:space="preserve">Je výhradně na technologii optických vláken a pokračuje přes tranzitního operátora až na NIX.CZ. Aktuální kapacita </w:t>
      </w:r>
      <w:r w:rsidR="001F10F9">
        <w:rPr>
          <w:rFonts w:ascii="Calibri" w:hAnsi="Calibri" w:cs="Calibri"/>
        </w:rPr>
        <w:t>100</w:t>
      </w:r>
      <w:r w:rsidR="00F93114" w:rsidRPr="00C96EF4">
        <w:rPr>
          <w:rFonts w:ascii="Calibri" w:hAnsi="Calibri" w:cs="Calibri"/>
        </w:rPr>
        <w:t xml:space="preserve"> </w:t>
      </w:r>
      <w:proofErr w:type="spellStart"/>
      <w:r w:rsidR="00F93114" w:rsidRPr="00C96EF4">
        <w:rPr>
          <w:rFonts w:ascii="Calibri" w:hAnsi="Calibri" w:cs="Calibri"/>
        </w:rPr>
        <w:t>Gbit</w:t>
      </w:r>
      <w:proofErr w:type="spellEnd"/>
      <w:r w:rsidR="00F93114" w:rsidRPr="00C96EF4">
        <w:rPr>
          <w:rFonts w:ascii="Calibri" w:hAnsi="Calibri" w:cs="Calibri"/>
        </w:rPr>
        <w:t>/s</w:t>
      </w:r>
      <w:r>
        <w:rPr>
          <w:rFonts w:ascii="Calibri" w:hAnsi="Calibri" w:cs="Calibri"/>
        </w:rPr>
        <w:t>.</w:t>
      </w:r>
    </w:p>
    <w:p w14:paraId="3D03DDE6" w14:textId="77777777" w:rsidR="00F93114" w:rsidRPr="00C96EF4" w:rsidRDefault="00F93114" w:rsidP="00F93114">
      <w:pPr>
        <w:spacing w:after="121" w:line="279" w:lineRule="auto"/>
        <w:ind w:right="43"/>
        <w:jc w:val="both"/>
        <w:rPr>
          <w:rFonts w:ascii="Calibri" w:hAnsi="Calibri" w:cs="Calibri"/>
        </w:rPr>
      </w:pPr>
    </w:p>
    <w:p w14:paraId="5864A375" w14:textId="77777777" w:rsidR="00F93114" w:rsidRPr="00C96EF4" w:rsidRDefault="00F93114" w:rsidP="00F93114">
      <w:pPr>
        <w:pStyle w:val="Nadpis1"/>
        <w:numPr>
          <w:ilvl w:val="2"/>
          <w:numId w:val="8"/>
        </w:numPr>
        <w:ind w:left="567" w:hanging="567"/>
        <w:rPr>
          <w:rFonts w:ascii="Calibri" w:hAnsi="Calibri" w:cs="Calibri"/>
          <w:sz w:val="22"/>
        </w:rPr>
      </w:pPr>
      <w:bookmarkStart w:id="6" w:name="_Toc49526188"/>
      <w:r w:rsidRPr="00C96EF4">
        <w:rPr>
          <w:rFonts w:ascii="Calibri" w:hAnsi="Calibri" w:cs="Calibri"/>
          <w:sz w:val="22"/>
        </w:rPr>
        <w:t>Přípojná síť</w:t>
      </w:r>
      <w:bookmarkEnd w:id="6"/>
      <w:r w:rsidRPr="00C96EF4">
        <w:rPr>
          <w:rFonts w:ascii="Calibri" w:hAnsi="Calibri" w:cs="Calibri"/>
          <w:sz w:val="22"/>
        </w:rPr>
        <w:t xml:space="preserve"> </w:t>
      </w:r>
    </w:p>
    <w:p w14:paraId="1D2D2D28" w14:textId="1674CAF2" w:rsidR="00194BB2" w:rsidRPr="00194BB2" w:rsidRDefault="00194BB2" w:rsidP="00194BB2">
      <w:pPr>
        <w:spacing w:after="121" w:line="279" w:lineRule="auto"/>
        <w:ind w:right="43"/>
        <w:jc w:val="both"/>
        <w:rPr>
          <w:rFonts w:ascii="Calibri" w:hAnsi="Calibri" w:cs="Calibri"/>
        </w:rPr>
      </w:pPr>
      <w:r w:rsidRPr="00194BB2">
        <w:rPr>
          <w:rFonts w:ascii="Calibri" w:hAnsi="Calibri" w:cs="Calibri"/>
        </w:rPr>
        <w:t>Přípojná síť je navržena jako podzemní</w:t>
      </w:r>
      <w:r w:rsidR="00B81A73">
        <w:rPr>
          <w:rFonts w:ascii="Calibri" w:hAnsi="Calibri" w:cs="Calibri"/>
        </w:rPr>
        <w:t xml:space="preserve"> </w:t>
      </w:r>
      <w:r w:rsidRPr="00194BB2">
        <w:rPr>
          <w:rFonts w:ascii="Calibri" w:hAnsi="Calibri" w:cs="Calibri"/>
        </w:rPr>
        <w:t>optick</w:t>
      </w:r>
      <w:r w:rsidR="00B81A73">
        <w:rPr>
          <w:rFonts w:ascii="Calibri" w:hAnsi="Calibri" w:cs="Calibri"/>
        </w:rPr>
        <w:t>é</w:t>
      </w:r>
      <w:r w:rsidRPr="00194BB2">
        <w:rPr>
          <w:rFonts w:ascii="Calibri" w:hAnsi="Calibri" w:cs="Calibri"/>
        </w:rPr>
        <w:t xml:space="preserve"> vedení. Slouží k připojení </w:t>
      </w:r>
      <w:r w:rsidR="00B81A73">
        <w:rPr>
          <w:rFonts w:ascii="Calibri" w:hAnsi="Calibri" w:cs="Calibri"/>
        </w:rPr>
        <w:t>6</w:t>
      </w:r>
      <w:r w:rsidRPr="00194BB2">
        <w:rPr>
          <w:rFonts w:ascii="Calibri" w:hAnsi="Calibri" w:cs="Calibri"/>
        </w:rPr>
        <w:t xml:space="preserve"> </w:t>
      </w:r>
      <w:proofErr w:type="spellStart"/>
      <w:r w:rsidRPr="00194BB2">
        <w:rPr>
          <w:rFonts w:ascii="Calibri" w:hAnsi="Calibri" w:cs="Calibri"/>
        </w:rPr>
        <w:t>Central</w:t>
      </w:r>
      <w:proofErr w:type="spellEnd"/>
      <w:r w:rsidRPr="00194BB2">
        <w:rPr>
          <w:rFonts w:ascii="Calibri" w:hAnsi="Calibri" w:cs="Calibri"/>
        </w:rPr>
        <w:t xml:space="preserve"> office (CO). Podzemní vedení budou vystavěna výhradně na technologii optických vláken, která budou uložená v HDPE chráničkách. Průměr chrániček je 40 mm. Celková budovaná délka vedení optické přípojné sítě je v rozsahu přibližně 20 km. Specifikace XG</w:t>
      </w:r>
      <w:r w:rsidR="00D811CA">
        <w:rPr>
          <w:rFonts w:ascii="Calibri" w:hAnsi="Calibri" w:cs="Calibri"/>
        </w:rPr>
        <w:t>S</w:t>
      </w:r>
      <w:r w:rsidRPr="00194BB2">
        <w:rPr>
          <w:rFonts w:ascii="Calibri" w:hAnsi="Calibri" w:cs="Calibri"/>
        </w:rPr>
        <w:t>PON technologie je rozepsána ve výkazu výměr.</w:t>
      </w:r>
    </w:p>
    <w:p w14:paraId="4C7163F2" w14:textId="5FC54147" w:rsidR="00F93114" w:rsidRPr="00194BB2" w:rsidRDefault="00194BB2" w:rsidP="00194BB2">
      <w:pPr>
        <w:spacing w:after="121" w:line="279" w:lineRule="auto"/>
        <w:ind w:right="43"/>
        <w:jc w:val="both"/>
        <w:rPr>
          <w:rFonts w:ascii="Calibri" w:hAnsi="Calibri" w:cs="Calibri"/>
        </w:rPr>
      </w:pPr>
      <w:r w:rsidRPr="0010459F">
        <w:rPr>
          <w:rFonts w:ascii="Calibri" w:hAnsi="Calibri" w:cs="Calibri"/>
        </w:rPr>
        <w:t xml:space="preserve">Kapacita technologií optické přípojné sítě je navržena na rychlosti 10 </w:t>
      </w:r>
      <w:proofErr w:type="spellStart"/>
      <w:r w:rsidRPr="0010459F">
        <w:rPr>
          <w:rFonts w:ascii="Calibri" w:hAnsi="Calibri" w:cs="Calibri"/>
        </w:rPr>
        <w:t>Gbit</w:t>
      </w:r>
      <w:proofErr w:type="spellEnd"/>
      <w:r w:rsidRPr="0010459F">
        <w:rPr>
          <w:rFonts w:ascii="Calibri" w:hAnsi="Calibri" w:cs="Calibri"/>
        </w:rPr>
        <w:t xml:space="preserve">/s a lze ji v budoucnu bez zásadních investic navyšovat až do kapacity 40 </w:t>
      </w:r>
      <w:proofErr w:type="spellStart"/>
      <w:r w:rsidRPr="0010459F">
        <w:rPr>
          <w:rFonts w:ascii="Calibri" w:hAnsi="Calibri" w:cs="Calibri"/>
        </w:rPr>
        <w:t>Gbit</w:t>
      </w:r>
      <w:proofErr w:type="spellEnd"/>
      <w:r w:rsidRPr="0010459F">
        <w:rPr>
          <w:rFonts w:ascii="Calibri" w:hAnsi="Calibri" w:cs="Calibri"/>
        </w:rPr>
        <w:t xml:space="preserve">/s. </w:t>
      </w:r>
    </w:p>
    <w:p w14:paraId="3514101C" w14:textId="77777777" w:rsidR="00F93114" w:rsidRPr="00C96EF4" w:rsidRDefault="00F93114" w:rsidP="00F93114">
      <w:pPr>
        <w:spacing w:after="1" w:line="267" w:lineRule="auto"/>
        <w:ind w:left="-15" w:right="43" w:firstLine="15"/>
        <w:rPr>
          <w:rFonts w:ascii="Calibri" w:hAnsi="Calibri" w:cs="Calibri"/>
        </w:rPr>
      </w:pPr>
    </w:p>
    <w:p w14:paraId="5DBAC9CD" w14:textId="77777777" w:rsidR="00F93114" w:rsidRPr="00C96EF4" w:rsidRDefault="00F93114" w:rsidP="00F93114">
      <w:pPr>
        <w:pStyle w:val="Nadpis1"/>
        <w:numPr>
          <w:ilvl w:val="2"/>
          <w:numId w:val="8"/>
        </w:numPr>
        <w:ind w:left="567" w:hanging="567"/>
        <w:rPr>
          <w:rFonts w:ascii="Calibri" w:hAnsi="Calibri" w:cs="Calibri"/>
          <w:sz w:val="22"/>
        </w:rPr>
      </w:pPr>
      <w:bookmarkStart w:id="7" w:name="_Toc49526189"/>
      <w:r w:rsidRPr="00C96EF4">
        <w:rPr>
          <w:rFonts w:ascii="Calibri" w:hAnsi="Calibri" w:cs="Calibri"/>
          <w:sz w:val="22"/>
        </w:rPr>
        <w:t>Distribuční síť</w:t>
      </w:r>
      <w:bookmarkEnd w:id="7"/>
      <w:r w:rsidRPr="00C96EF4">
        <w:rPr>
          <w:rFonts w:ascii="Calibri" w:hAnsi="Calibri" w:cs="Calibri"/>
          <w:sz w:val="22"/>
        </w:rPr>
        <w:t xml:space="preserve"> </w:t>
      </w:r>
    </w:p>
    <w:p w14:paraId="4A7FF119" w14:textId="6574EEF3" w:rsidR="000958FE" w:rsidRDefault="000958FE" w:rsidP="000958FE">
      <w:pPr>
        <w:spacing w:after="5" w:line="268" w:lineRule="auto"/>
        <w:ind w:right="43"/>
        <w:jc w:val="both"/>
        <w:rPr>
          <w:rFonts w:ascii="Calibri" w:hAnsi="Calibri" w:cs="Calibri"/>
        </w:rPr>
      </w:pPr>
      <w:r w:rsidRPr="000958FE">
        <w:rPr>
          <w:rFonts w:ascii="Calibri" w:hAnsi="Calibri" w:cs="Calibri"/>
        </w:rPr>
        <w:t xml:space="preserve">Distribuční síť je navržena na technologii optických vláken s využitím technologie </w:t>
      </w:r>
      <w:r w:rsidR="004F3A70">
        <w:rPr>
          <w:rFonts w:ascii="Calibri" w:hAnsi="Calibri" w:cs="Calibri"/>
        </w:rPr>
        <w:t>XGSPON</w:t>
      </w:r>
      <w:r w:rsidRPr="000958FE">
        <w:rPr>
          <w:rFonts w:ascii="Calibri" w:hAnsi="Calibri" w:cs="Calibri"/>
        </w:rPr>
        <w:t xml:space="preserve"> a pasivních </w:t>
      </w:r>
      <w:proofErr w:type="spellStart"/>
      <w:r w:rsidRPr="000958FE">
        <w:rPr>
          <w:rFonts w:ascii="Calibri" w:hAnsi="Calibri" w:cs="Calibri"/>
        </w:rPr>
        <w:t>splitterů</w:t>
      </w:r>
      <w:proofErr w:type="spellEnd"/>
      <w:r w:rsidRPr="000958FE">
        <w:rPr>
          <w:rFonts w:ascii="Calibri" w:hAnsi="Calibri" w:cs="Calibri"/>
        </w:rPr>
        <w:t xml:space="preserve">. Bude sloužit pro napojení jednotlivých ZSJ, kde budou umístěny jednotlivé soustřeďovací body. Jejich specifikace je uvedena v čl. 6.3. </w:t>
      </w:r>
    </w:p>
    <w:p w14:paraId="71C598A2" w14:textId="77777777" w:rsidR="00B81A73" w:rsidRPr="000958FE" w:rsidRDefault="00B81A73" w:rsidP="000958FE">
      <w:pPr>
        <w:spacing w:after="5" w:line="268" w:lineRule="auto"/>
        <w:ind w:right="43"/>
        <w:jc w:val="both"/>
        <w:rPr>
          <w:rFonts w:ascii="Calibri" w:hAnsi="Calibri" w:cs="Calibri"/>
        </w:rPr>
      </w:pPr>
    </w:p>
    <w:p w14:paraId="6A5FFECC" w14:textId="77777777" w:rsidR="00F93114" w:rsidRPr="00C96EF4" w:rsidRDefault="00F93114" w:rsidP="00F93114">
      <w:pPr>
        <w:spacing w:after="24"/>
        <w:rPr>
          <w:rFonts w:ascii="Calibri" w:hAnsi="Calibri" w:cs="Calibri"/>
          <w:sz w:val="23"/>
        </w:rPr>
      </w:pPr>
      <w:r w:rsidRPr="00C96EF4">
        <w:rPr>
          <w:rFonts w:ascii="Calibri" w:hAnsi="Calibri" w:cs="Calibri"/>
          <w:sz w:val="23"/>
        </w:rPr>
        <w:t xml:space="preserve"> </w:t>
      </w:r>
    </w:p>
    <w:p w14:paraId="7FBEBE62" w14:textId="77777777" w:rsidR="00F93114" w:rsidRPr="00C96EF4" w:rsidRDefault="00F93114" w:rsidP="00F93114">
      <w:pPr>
        <w:spacing w:after="24"/>
        <w:rPr>
          <w:rFonts w:ascii="Calibri" w:hAnsi="Calibri" w:cs="Calibri"/>
        </w:rPr>
      </w:pPr>
    </w:p>
    <w:p w14:paraId="539AB37B" w14:textId="77777777" w:rsidR="00F93114" w:rsidRPr="00C96EF4" w:rsidRDefault="00F93114" w:rsidP="00F93114">
      <w:pPr>
        <w:pStyle w:val="Nadpis1"/>
        <w:numPr>
          <w:ilvl w:val="2"/>
          <w:numId w:val="8"/>
        </w:numPr>
        <w:ind w:left="567" w:hanging="567"/>
        <w:rPr>
          <w:rFonts w:ascii="Calibri" w:hAnsi="Calibri" w:cs="Calibri"/>
          <w:sz w:val="22"/>
        </w:rPr>
      </w:pPr>
      <w:bookmarkStart w:id="8" w:name="_Toc49526190"/>
      <w:r w:rsidRPr="00C96EF4">
        <w:rPr>
          <w:rFonts w:ascii="Calibri" w:hAnsi="Calibri" w:cs="Calibri"/>
          <w:sz w:val="22"/>
        </w:rPr>
        <w:t>Účastnická síť</w:t>
      </w:r>
      <w:bookmarkEnd w:id="8"/>
      <w:r w:rsidRPr="00C96EF4">
        <w:rPr>
          <w:rFonts w:ascii="Calibri" w:hAnsi="Calibri" w:cs="Calibri"/>
          <w:sz w:val="22"/>
        </w:rPr>
        <w:t xml:space="preserve"> </w:t>
      </w:r>
    </w:p>
    <w:p w14:paraId="70E45584" w14:textId="77777777" w:rsidR="00F93114" w:rsidRPr="00C96EF4" w:rsidRDefault="00F93114" w:rsidP="00F93114">
      <w:pPr>
        <w:spacing w:after="5" w:line="268" w:lineRule="auto"/>
        <w:ind w:right="43"/>
        <w:jc w:val="both"/>
        <w:rPr>
          <w:rFonts w:ascii="Calibri" w:hAnsi="Calibri" w:cs="Calibri"/>
        </w:rPr>
      </w:pPr>
      <w:r w:rsidRPr="00C96EF4">
        <w:rPr>
          <w:rFonts w:ascii="Calibri" w:hAnsi="Calibri" w:cs="Calibri"/>
        </w:rPr>
        <w:t xml:space="preserve">Napojení jednotlivých adresních míst je tvořeno účastnickou sítí pomocí 4vláknového optického kabelu v </w:t>
      </w:r>
      <w:proofErr w:type="spellStart"/>
      <w:r w:rsidRPr="00C96EF4">
        <w:rPr>
          <w:rFonts w:ascii="Calibri" w:hAnsi="Calibri" w:cs="Calibri"/>
        </w:rPr>
        <w:t>mikrotrubičce</w:t>
      </w:r>
      <w:proofErr w:type="spellEnd"/>
      <w:r w:rsidRPr="00C96EF4">
        <w:rPr>
          <w:rFonts w:ascii="Calibri" w:hAnsi="Calibri" w:cs="Calibri"/>
        </w:rPr>
        <w:t xml:space="preserve">. Trasa půjde volným výkopem, ve kterém budou uloženy samostatné </w:t>
      </w:r>
      <w:proofErr w:type="spellStart"/>
      <w:r w:rsidRPr="00C96EF4">
        <w:rPr>
          <w:rFonts w:ascii="Calibri" w:hAnsi="Calibri" w:cs="Calibri"/>
        </w:rPr>
        <w:t>mikrotrubičky</w:t>
      </w:r>
      <w:proofErr w:type="spellEnd"/>
      <w:r w:rsidRPr="00C96EF4">
        <w:rPr>
          <w:rFonts w:ascii="Calibri" w:hAnsi="Calibri" w:cs="Calibri"/>
        </w:rPr>
        <w:t xml:space="preserve">. Pro připojení koncového zákazníka (účastnická síť) je navržen kabel o 4 vláknech, které se přes optické spojky umístěné v zemních boxech přivedou </w:t>
      </w:r>
      <w:proofErr w:type="spellStart"/>
      <w:r w:rsidRPr="00C96EF4">
        <w:rPr>
          <w:rFonts w:ascii="Calibri" w:hAnsi="Calibri" w:cs="Calibri"/>
        </w:rPr>
        <w:t>více-vláknovými</w:t>
      </w:r>
      <w:proofErr w:type="spellEnd"/>
      <w:r w:rsidRPr="00C96EF4">
        <w:rPr>
          <w:rFonts w:ascii="Calibri" w:hAnsi="Calibri" w:cs="Calibri"/>
        </w:rPr>
        <w:t xml:space="preserve"> kabely do soustřeďovacích bodů. V jednom výkopu může být uložena jak distribuční, tak účastnická síť. Celková délka budované účastnické sítě je 70 </w:t>
      </w:r>
      <w:proofErr w:type="gramStart"/>
      <w:r w:rsidRPr="00C96EF4">
        <w:rPr>
          <w:rFonts w:ascii="Calibri" w:hAnsi="Calibri" w:cs="Calibri"/>
        </w:rPr>
        <w:t>km - obecně</w:t>
      </w:r>
      <w:proofErr w:type="gramEnd"/>
      <w:r w:rsidRPr="00C96EF4">
        <w:rPr>
          <w:rFonts w:ascii="Calibri" w:hAnsi="Calibri" w:cs="Calibri"/>
        </w:rPr>
        <w:t xml:space="preserve"> veškeré výkopy v rámci intravilánu řešených obcí.</w:t>
      </w:r>
    </w:p>
    <w:p w14:paraId="02B18F02" w14:textId="77777777" w:rsidR="00F93114" w:rsidRDefault="00F93114" w:rsidP="00F93114">
      <w:pPr>
        <w:spacing w:after="5" w:line="268" w:lineRule="auto"/>
        <w:ind w:right="43"/>
        <w:jc w:val="both"/>
        <w:rPr>
          <w:rFonts w:ascii="Calibri" w:hAnsi="Calibri" w:cs="Calibri"/>
        </w:rPr>
      </w:pPr>
    </w:p>
    <w:p w14:paraId="4FDAC303" w14:textId="77777777" w:rsidR="00D547F8" w:rsidRDefault="00D547F8" w:rsidP="00F93114">
      <w:pPr>
        <w:spacing w:after="5" w:line="268" w:lineRule="auto"/>
        <w:ind w:right="43"/>
        <w:jc w:val="both"/>
        <w:rPr>
          <w:rFonts w:ascii="Calibri" w:hAnsi="Calibri" w:cs="Calibri"/>
        </w:rPr>
      </w:pPr>
    </w:p>
    <w:p w14:paraId="1B96C129" w14:textId="77777777" w:rsidR="00D547F8" w:rsidRPr="00C96EF4" w:rsidRDefault="00D547F8" w:rsidP="00F93114">
      <w:pPr>
        <w:spacing w:after="5" w:line="268" w:lineRule="auto"/>
        <w:ind w:right="43"/>
        <w:jc w:val="both"/>
        <w:rPr>
          <w:rFonts w:ascii="Calibri" w:hAnsi="Calibri" w:cs="Calibri"/>
        </w:rPr>
      </w:pPr>
    </w:p>
    <w:p w14:paraId="70C8027C" w14:textId="599BB4FC" w:rsidR="00F93114" w:rsidRPr="00C96EF4" w:rsidRDefault="00F93114" w:rsidP="00F93114">
      <w:pPr>
        <w:pStyle w:val="Default"/>
        <w:spacing w:after="138"/>
        <w:rPr>
          <w:color w:val="auto"/>
          <w:sz w:val="22"/>
          <w:szCs w:val="22"/>
        </w:rPr>
      </w:pPr>
      <w:r w:rsidRPr="00C96EF4">
        <w:rPr>
          <w:color w:val="auto"/>
          <w:sz w:val="22"/>
          <w:szCs w:val="22"/>
        </w:rPr>
        <w:lastRenderedPageBreak/>
        <w:t xml:space="preserve">Obr.1 - Schéma </w:t>
      </w:r>
      <w:r>
        <w:rPr>
          <w:color w:val="auto"/>
          <w:sz w:val="22"/>
          <w:szCs w:val="22"/>
        </w:rPr>
        <w:t>Dotované</w:t>
      </w:r>
      <w:r w:rsidR="00480E68">
        <w:rPr>
          <w:color w:val="auto"/>
          <w:sz w:val="22"/>
          <w:szCs w:val="22"/>
        </w:rPr>
        <w:t xml:space="preserve"> </w:t>
      </w:r>
      <w:r w:rsidRPr="00C96EF4">
        <w:rPr>
          <w:color w:val="auto"/>
          <w:sz w:val="22"/>
          <w:szCs w:val="22"/>
        </w:rPr>
        <w:t xml:space="preserve">sítě </w:t>
      </w:r>
    </w:p>
    <w:p w14:paraId="4414492F" w14:textId="4C3B9983" w:rsidR="00F93114" w:rsidRPr="00C96EF4" w:rsidRDefault="00B81A73" w:rsidP="00F93114">
      <w:pPr>
        <w:spacing w:after="5" w:line="268" w:lineRule="auto"/>
        <w:ind w:right="43"/>
        <w:jc w:val="both"/>
        <w:rPr>
          <w:rFonts w:ascii="Calibri" w:hAnsi="Calibri" w:cs="Calibri"/>
        </w:rPr>
      </w:pPr>
      <w:r>
        <w:rPr>
          <w:noProof/>
        </w:rPr>
        <w:drawing>
          <wp:inline distT="0" distB="0" distL="0" distR="0" wp14:anchorId="6DE9A3ED" wp14:editId="3742BDEC">
            <wp:extent cx="5753100" cy="2828925"/>
            <wp:effectExtent l="0" t="0" r="0" b="9525"/>
            <wp:docPr id="1718260229"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2828925"/>
                    </a:xfrm>
                    <a:prstGeom prst="rect">
                      <a:avLst/>
                    </a:prstGeom>
                    <a:noFill/>
                    <a:ln>
                      <a:noFill/>
                    </a:ln>
                  </pic:spPr>
                </pic:pic>
              </a:graphicData>
            </a:graphic>
          </wp:inline>
        </w:drawing>
      </w:r>
    </w:p>
    <w:p w14:paraId="59485D79" w14:textId="77777777" w:rsidR="00F93114" w:rsidRPr="00C96EF4" w:rsidRDefault="00F93114" w:rsidP="00F93114">
      <w:pPr>
        <w:pStyle w:val="Default"/>
        <w:spacing w:after="138"/>
        <w:rPr>
          <w:color w:val="auto"/>
          <w:sz w:val="22"/>
          <w:szCs w:val="22"/>
        </w:rPr>
      </w:pPr>
    </w:p>
    <w:p w14:paraId="4836DD26" w14:textId="77777777" w:rsidR="00F93114" w:rsidRPr="00C96EF4" w:rsidRDefault="00F93114" w:rsidP="00F93114">
      <w:pPr>
        <w:ind w:left="-5" w:right="53"/>
        <w:rPr>
          <w:rFonts w:ascii="Calibri" w:hAnsi="Calibri" w:cs="Calibri"/>
        </w:rPr>
      </w:pPr>
      <w:r w:rsidRPr="00C96EF4">
        <w:rPr>
          <w:rFonts w:ascii="Calibri" w:hAnsi="Calibri" w:cs="Calibri"/>
        </w:rPr>
        <w:t>Legenda:</w:t>
      </w:r>
    </w:p>
    <w:p w14:paraId="7BCECDBF" w14:textId="77777777" w:rsidR="00F93114" w:rsidRPr="00C96EF4" w:rsidRDefault="00F93114" w:rsidP="00F93114">
      <w:pPr>
        <w:spacing w:after="0"/>
        <w:ind w:left="-6" w:right="51"/>
        <w:rPr>
          <w:rFonts w:ascii="Calibri" w:hAnsi="Calibri" w:cs="Calibri"/>
        </w:rPr>
      </w:pPr>
      <w:r w:rsidRPr="00C96EF4">
        <w:rPr>
          <w:rFonts w:ascii="Calibri" w:hAnsi="Calibri" w:cs="Calibri"/>
        </w:rPr>
        <w:t>Modré trasy – optická distribuční síť</w:t>
      </w:r>
    </w:p>
    <w:p w14:paraId="47B81B83" w14:textId="77777777" w:rsidR="00F93114" w:rsidRPr="00C96EF4" w:rsidRDefault="00F93114" w:rsidP="00F93114">
      <w:pPr>
        <w:spacing w:after="0"/>
        <w:ind w:left="-6" w:right="51"/>
        <w:rPr>
          <w:rFonts w:ascii="Calibri" w:hAnsi="Calibri" w:cs="Calibri"/>
        </w:rPr>
      </w:pPr>
      <w:r w:rsidRPr="00C96EF4">
        <w:rPr>
          <w:rFonts w:ascii="Calibri" w:hAnsi="Calibri" w:cs="Calibri"/>
        </w:rPr>
        <w:t>Červené trasy – optická účastnická síť</w:t>
      </w:r>
    </w:p>
    <w:p w14:paraId="7D0445A1" w14:textId="0C37BF6C" w:rsidR="00F93114" w:rsidRPr="00C96EF4" w:rsidRDefault="00B81A73" w:rsidP="00F93114">
      <w:pPr>
        <w:spacing w:after="0"/>
        <w:ind w:left="-6" w:right="51"/>
        <w:rPr>
          <w:rFonts w:ascii="Calibri" w:hAnsi="Calibri" w:cs="Calibri"/>
        </w:rPr>
      </w:pPr>
      <w:r>
        <w:rPr>
          <w:rFonts w:ascii="Calibri" w:hAnsi="Calibri" w:cs="Calibri"/>
        </w:rPr>
        <w:t>Zelené</w:t>
      </w:r>
      <w:r w:rsidR="00F93114" w:rsidRPr="00C96EF4">
        <w:rPr>
          <w:rFonts w:ascii="Calibri" w:hAnsi="Calibri" w:cs="Calibri"/>
        </w:rPr>
        <w:t xml:space="preserve"> trasy – </w:t>
      </w:r>
      <w:r>
        <w:rPr>
          <w:rFonts w:ascii="Calibri" w:hAnsi="Calibri" w:cs="Calibri"/>
        </w:rPr>
        <w:t>využití stávající sítě</w:t>
      </w:r>
    </w:p>
    <w:p w14:paraId="78EF51D6" w14:textId="77777777" w:rsidR="00F93114" w:rsidRPr="00C96EF4" w:rsidRDefault="00F93114" w:rsidP="00C135CF">
      <w:pPr>
        <w:ind w:right="53"/>
        <w:rPr>
          <w:rFonts w:ascii="Calibri" w:hAnsi="Calibri" w:cs="Calibri"/>
        </w:rPr>
      </w:pPr>
    </w:p>
    <w:p w14:paraId="1023852B" w14:textId="77777777" w:rsidR="00F93114" w:rsidRPr="00C96EF4" w:rsidRDefault="00F93114" w:rsidP="00F93114">
      <w:pPr>
        <w:pStyle w:val="Nadpis1"/>
        <w:numPr>
          <w:ilvl w:val="2"/>
          <w:numId w:val="8"/>
        </w:numPr>
        <w:ind w:left="567" w:hanging="567"/>
        <w:rPr>
          <w:rFonts w:ascii="Calibri" w:hAnsi="Calibri" w:cs="Calibri"/>
          <w:sz w:val="22"/>
        </w:rPr>
      </w:pPr>
      <w:bookmarkStart w:id="9" w:name="_Toc49526191"/>
      <w:r w:rsidRPr="00C96EF4">
        <w:rPr>
          <w:rFonts w:ascii="Calibri" w:hAnsi="Calibri" w:cs="Calibri"/>
          <w:sz w:val="22"/>
        </w:rPr>
        <w:t>Topologie sítě</w:t>
      </w:r>
      <w:bookmarkEnd w:id="9"/>
    </w:p>
    <w:p w14:paraId="3DB87101" w14:textId="77777777" w:rsidR="00F93114" w:rsidRPr="00C96EF4" w:rsidRDefault="00F93114" w:rsidP="00F93114">
      <w:pPr>
        <w:spacing w:after="0"/>
        <w:rPr>
          <w:rFonts w:ascii="Calibri" w:hAnsi="Calibri" w:cs="Calibri"/>
        </w:rPr>
      </w:pPr>
      <w:r w:rsidRPr="00C96EF4">
        <w:rPr>
          <w:rFonts w:ascii="Calibri" w:hAnsi="Calibri" w:cs="Calibri"/>
        </w:rPr>
        <w:t>Topologie sítě je stavěna s důrazem na co největší míru centralizace aktivních prvků. Účastnická vlákna jsou centralizována v soustřeďovacích bodech (seznam je v čl. 6.3.), kde je osazen potřebný počet pasivních </w:t>
      </w:r>
      <w:proofErr w:type="spellStart"/>
      <w:r w:rsidRPr="00C96EF4">
        <w:rPr>
          <w:rFonts w:ascii="Calibri" w:hAnsi="Calibri" w:cs="Calibri"/>
        </w:rPr>
        <w:t>splitterů</w:t>
      </w:r>
      <w:proofErr w:type="spellEnd"/>
      <w:r w:rsidRPr="00C96EF4">
        <w:rPr>
          <w:rFonts w:ascii="Calibri" w:hAnsi="Calibri" w:cs="Calibri"/>
        </w:rPr>
        <w:t>.  </w:t>
      </w:r>
    </w:p>
    <w:p w14:paraId="67D3F78C" w14:textId="77777777" w:rsidR="00F93114" w:rsidRPr="00C96EF4" w:rsidRDefault="00F93114" w:rsidP="00F93114">
      <w:pPr>
        <w:spacing w:after="0"/>
        <w:rPr>
          <w:rFonts w:ascii="Calibri" w:hAnsi="Calibri" w:cs="Calibri"/>
        </w:rPr>
      </w:pPr>
      <w:r w:rsidRPr="00C96EF4">
        <w:rPr>
          <w:rFonts w:ascii="Calibri" w:hAnsi="Calibri" w:cs="Calibri"/>
        </w:rPr>
        <w:t>Ze soustřeďovacích bodů jsou vedeny páteřní kabely do </w:t>
      </w:r>
      <w:proofErr w:type="spellStart"/>
      <w:r w:rsidRPr="00C96EF4">
        <w:rPr>
          <w:rFonts w:ascii="Calibri" w:hAnsi="Calibri" w:cs="Calibri"/>
        </w:rPr>
        <w:t>Central</w:t>
      </w:r>
      <w:proofErr w:type="spellEnd"/>
      <w:r w:rsidRPr="00C96EF4">
        <w:rPr>
          <w:rFonts w:ascii="Calibri" w:hAnsi="Calibri" w:cs="Calibri"/>
        </w:rPr>
        <w:t> office. Zde jsou osazeny redundantní aktivní technologie. Každý </w:t>
      </w:r>
      <w:proofErr w:type="spellStart"/>
      <w:r w:rsidRPr="00C96EF4">
        <w:rPr>
          <w:rFonts w:ascii="Calibri" w:hAnsi="Calibri" w:cs="Calibri"/>
        </w:rPr>
        <w:t>splitter</w:t>
      </w:r>
      <w:proofErr w:type="spellEnd"/>
      <w:r w:rsidRPr="00C96EF4">
        <w:rPr>
          <w:rFonts w:ascii="Calibri" w:hAnsi="Calibri" w:cs="Calibri"/>
        </w:rPr>
        <w:t> má 2 vstupy, každý je zapojen do jedné OLT jednotky,  </w:t>
      </w:r>
    </w:p>
    <w:p w14:paraId="49CC9AF0" w14:textId="7F6D239D" w:rsidR="00F93114" w:rsidRPr="00C96EF4" w:rsidRDefault="00F93114" w:rsidP="00F93114">
      <w:pPr>
        <w:spacing w:after="0"/>
        <w:rPr>
          <w:rFonts w:ascii="Calibri" w:hAnsi="Calibri" w:cs="Calibri"/>
        </w:rPr>
      </w:pPr>
      <w:r w:rsidRPr="00C96EF4">
        <w:rPr>
          <w:rFonts w:ascii="Calibri" w:hAnsi="Calibri" w:cs="Calibri"/>
        </w:rPr>
        <w:t>tyto jsou mezi sebou propojeny a navzájem se automaticky zálohují. OLT jednotky jsou zapojeny do dvojice </w:t>
      </w:r>
      <w:proofErr w:type="spellStart"/>
      <w:r w:rsidRPr="00C96EF4">
        <w:rPr>
          <w:rFonts w:ascii="Calibri" w:hAnsi="Calibri" w:cs="Calibri"/>
        </w:rPr>
        <w:t>switchů</w:t>
      </w:r>
      <w:proofErr w:type="spellEnd"/>
      <w:r w:rsidRPr="00C96EF4">
        <w:rPr>
          <w:rFonts w:ascii="Calibri" w:hAnsi="Calibri" w:cs="Calibri"/>
        </w:rPr>
        <w:t>. Tyto tvoří jednu logickou redundantní jednotku, aby v případě výpadku jakéhokoliv prvku po trase nebylo omezeno doručování služby koncovému zákazníkovi. </w:t>
      </w:r>
    </w:p>
    <w:p w14:paraId="4960C44D" w14:textId="77777777" w:rsidR="00F93114" w:rsidRPr="00C96EF4" w:rsidRDefault="00F93114" w:rsidP="00F93114">
      <w:pPr>
        <w:spacing w:after="0"/>
        <w:rPr>
          <w:rFonts w:ascii="Calibri" w:hAnsi="Calibri" w:cs="Calibri"/>
        </w:rPr>
      </w:pPr>
      <w:r w:rsidRPr="00C96EF4">
        <w:rPr>
          <w:rFonts w:ascii="Calibri" w:hAnsi="Calibri" w:cs="Calibri"/>
        </w:rPr>
        <w:t>Všechny switche podporují dynamický </w:t>
      </w:r>
      <w:proofErr w:type="spellStart"/>
      <w:r w:rsidRPr="00C96EF4">
        <w:rPr>
          <w:rFonts w:ascii="Calibri" w:hAnsi="Calibri" w:cs="Calibri"/>
        </w:rPr>
        <w:t>routing</w:t>
      </w:r>
      <w:proofErr w:type="spellEnd"/>
      <w:r w:rsidRPr="00C96EF4">
        <w:rPr>
          <w:rFonts w:ascii="Calibri" w:hAnsi="Calibri" w:cs="Calibri"/>
        </w:rPr>
        <w:t> pomoci OSPF protokolu, který bude napojen na páteřní sít firmy Zlín Net, tímto bude zajištěno automatické a rychlé překlopení provozu na záložní linky v případě výpadků na jakékoliv části sítě. </w:t>
      </w:r>
    </w:p>
    <w:p w14:paraId="20579305" w14:textId="77777777" w:rsidR="00F93114" w:rsidRPr="00C96EF4" w:rsidRDefault="00F93114" w:rsidP="00F93114">
      <w:pPr>
        <w:spacing w:after="0"/>
        <w:rPr>
          <w:rFonts w:ascii="Calibri" w:hAnsi="Calibri" w:cs="Calibri"/>
        </w:rPr>
      </w:pPr>
      <w:r w:rsidRPr="00C96EF4">
        <w:rPr>
          <w:rFonts w:ascii="Calibri" w:hAnsi="Calibri" w:cs="Calibri"/>
        </w:rPr>
        <w:t>Pro rozložení provozu a redundanci velkoobchodních služeb bude nasazen i protokol MSTP, který zajistí automatickou redundanci na vrstvě L2 při výpadku na jakékoliv části sítě. </w:t>
      </w:r>
    </w:p>
    <w:p w14:paraId="2844D630" w14:textId="77777777" w:rsidR="00F93114" w:rsidRDefault="00F93114" w:rsidP="00F93114">
      <w:pPr>
        <w:rPr>
          <w:rFonts w:ascii="Calibri" w:hAnsi="Calibri" w:cs="Calibri"/>
        </w:rPr>
      </w:pPr>
    </w:p>
    <w:p w14:paraId="3EE4F8EA" w14:textId="77777777" w:rsidR="00B81A73" w:rsidRPr="00C96EF4" w:rsidRDefault="00B81A73" w:rsidP="00F93114">
      <w:pPr>
        <w:rPr>
          <w:rFonts w:ascii="Calibri" w:hAnsi="Calibri" w:cs="Calibri"/>
        </w:rPr>
      </w:pPr>
    </w:p>
    <w:p w14:paraId="73D9A5AF" w14:textId="45DA056B" w:rsidR="00F93114" w:rsidRPr="00C96EF4" w:rsidRDefault="00F93114" w:rsidP="00F93114">
      <w:pPr>
        <w:spacing w:after="9"/>
        <w:rPr>
          <w:rFonts w:ascii="Calibri" w:hAnsi="Calibri" w:cs="Calibri"/>
        </w:rPr>
      </w:pPr>
      <w:r w:rsidRPr="00C96EF4">
        <w:rPr>
          <w:rFonts w:ascii="Calibri" w:hAnsi="Calibri" w:cs="Calibri"/>
        </w:rPr>
        <w:t>Na obr. 2 je znázorněna celková topologie sítě s uvedením přenosových rychlostí jednotlivých částí budované sítě.</w:t>
      </w:r>
    </w:p>
    <w:p w14:paraId="7FB617E4" w14:textId="77777777" w:rsidR="00F93114" w:rsidRPr="00C96EF4" w:rsidRDefault="00F93114" w:rsidP="00F93114">
      <w:pPr>
        <w:spacing w:after="9"/>
        <w:rPr>
          <w:rFonts w:ascii="Calibri" w:hAnsi="Calibri" w:cs="Calibri"/>
        </w:rPr>
      </w:pPr>
    </w:p>
    <w:p w14:paraId="07BF86A2" w14:textId="77777777" w:rsidR="00F93114" w:rsidRPr="00C96EF4" w:rsidRDefault="00F93114" w:rsidP="00F93114">
      <w:pPr>
        <w:spacing w:after="9"/>
        <w:rPr>
          <w:rFonts w:ascii="Calibri" w:hAnsi="Calibri" w:cs="Calibri"/>
        </w:rPr>
      </w:pPr>
      <w:r w:rsidRPr="00C96EF4">
        <w:rPr>
          <w:rFonts w:ascii="Calibri" w:hAnsi="Calibri" w:cs="Calibri"/>
        </w:rPr>
        <w:t>Na obr. 3 je pak znázorněna topologie sítě v </w:t>
      </w:r>
      <w:proofErr w:type="spellStart"/>
      <w:r w:rsidRPr="00C96EF4">
        <w:rPr>
          <w:rFonts w:ascii="Calibri" w:hAnsi="Calibri" w:cs="Calibri"/>
        </w:rPr>
        <w:t>Central</w:t>
      </w:r>
      <w:proofErr w:type="spellEnd"/>
      <w:r w:rsidRPr="00C96EF4">
        <w:rPr>
          <w:rFonts w:ascii="Calibri" w:hAnsi="Calibri" w:cs="Calibri"/>
        </w:rPr>
        <w:t xml:space="preserve"> office včetně související technologie.</w:t>
      </w:r>
    </w:p>
    <w:p w14:paraId="599CB19E" w14:textId="77777777" w:rsidR="00F93114" w:rsidRPr="00C96EF4" w:rsidRDefault="00F93114" w:rsidP="00F93114">
      <w:pPr>
        <w:spacing w:after="9"/>
        <w:rPr>
          <w:rFonts w:ascii="Calibri" w:hAnsi="Calibri" w:cs="Calibri"/>
        </w:rPr>
      </w:pPr>
    </w:p>
    <w:p w14:paraId="3FF0FE76" w14:textId="411B89BF" w:rsidR="00F93114" w:rsidRDefault="00F93114" w:rsidP="00C135CF">
      <w:pPr>
        <w:spacing w:after="9"/>
        <w:rPr>
          <w:rFonts w:ascii="Calibri" w:hAnsi="Calibri" w:cs="Calibri"/>
        </w:rPr>
      </w:pPr>
      <w:r w:rsidRPr="00C96EF4">
        <w:rPr>
          <w:rFonts w:ascii="Calibri" w:hAnsi="Calibri" w:cs="Calibri"/>
        </w:rPr>
        <w:t>Na obr. 4 je pak zobrazena redundance jednotlivých přípojných tras</w:t>
      </w:r>
      <w:r>
        <w:rPr>
          <w:rFonts w:ascii="Calibri" w:hAnsi="Calibri" w:cs="Calibri"/>
        </w:rPr>
        <w:br w:type="page"/>
      </w:r>
    </w:p>
    <w:p w14:paraId="1B5EB8FB" w14:textId="7DAD3AFD" w:rsidR="00F93114" w:rsidRPr="00C96EF4" w:rsidRDefault="00F93114" w:rsidP="00F93114">
      <w:pPr>
        <w:spacing w:after="9"/>
        <w:rPr>
          <w:rFonts w:ascii="Calibri" w:hAnsi="Calibri" w:cs="Calibri"/>
        </w:rPr>
      </w:pPr>
      <w:r w:rsidRPr="00C96EF4">
        <w:rPr>
          <w:rFonts w:ascii="Calibri" w:hAnsi="Calibri" w:cs="Calibri"/>
        </w:rPr>
        <w:lastRenderedPageBreak/>
        <w:t xml:space="preserve">Obr. 2 – topologie sítě a přenosové rychlosti </w:t>
      </w:r>
    </w:p>
    <w:p w14:paraId="1BEB2CEF" w14:textId="38B7B767" w:rsidR="00F93114" w:rsidRPr="00C96EF4" w:rsidRDefault="00B81A73" w:rsidP="00F93114">
      <w:pPr>
        <w:rPr>
          <w:rFonts w:ascii="Calibri" w:hAnsi="Calibri" w:cs="Calibri"/>
          <w:lang w:eastAsia="cs-CZ"/>
        </w:rPr>
      </w:pPr>
      <w:r>
        <w:rPr>
          <w:noProof/>
          <w:lang w:eastAsia="cs-CZ"/>
        </w:rPr>
        <w:drawing>
          <wp:inline distT="0" distB="0" distL="0" distR="0" wp14:anchorId="7B03B0C6" wp14:editId="317050A3">
            <wp:extent cx="5760085" cy="8045077"/>
            <wp:effectExtent l="0" t="0" r="0" b="0"/>
            <wp:docPr id="742649795"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085" cy="8045077"/>
                    </a:xfrm>
                    <a:prstGeom prst="rect">
                      <a:avLst/>
                    </a:prstGeom>
                    <a:noFill/>
                    <a:ln>
                      <a:noFill/>
                    </a:ln>
                  </pic:spPr>
                </pic:pic>
              </a:graphicData>
            </a:graphic>
          </wp:inline>
        </w:drawing>
      </w:r>
    </w:p>
    <w:p w14:paraId="282785B2" w14:textId="77777777" w:rsidR="00F93114" w:rsidRPr="00C96EF4" w:rsidRDefault="00F93114" w:rsidP="00F93114">
      <w:pPr>
        <w:rPr>
          <w:rFonts w:ascii="Calibri" w:hAnsi="Calibri" w:cs="Calibri"/>
          <w:lang w:eastAsia="cs-CZ"/>
        </w:rPr>
      </w:pPr>
    </w:p>
    <w:p w14:paraId="0F40D256" w14:textId="77777777" w:rsidR="00F93114" w:rsidRDefault="00F93114" w:rsidP="00F93114">
      <w:pPr>
        <w:spacing w:after="9"/>
        <w:rPr>
          <w:rFonts w:ascii="Calibri" w:hAnsi="Calibri" w:cs="Calibri"/>
        </w:rPr>
      </w:pPr>
    </w:p>
    <w:p w14:paraId="1CD980D3" w14:textId="77777777" w:rsidR="00F93114" w:rsidRPr="00C96EF4" w:rsidRDefault="00F93114" w:rsidP="00F93114">
      <w:pPr>
        <w:jc w:val="both"/>
        <w:rPr>
          <w:rFonts w:ascii="Calibri" w:hAnsi="Calibri" w:cs="Calibri"/>
          <w:lang w:eastAsia="cs-CZ"/>
        </w:rPr>
      </w:pPr>
      <w:r w:rsidRPr="00C96EF4">
        <w:rPr>
          <w:rFonts w:ascii="Calibri" w:hAnsi="Calibri" w:cs="Calibri"/>
          <w:lang w:eastAsia="cs-CZ"/>
        </w:rPr>
        <w:lastRenderedPageBreak/>
        <w:t xml:space="preserve">Obr. 3 – topologie sítě v </w:t>
      </w:r>
      <w:proofErr w:type="spellStart"/>
      <w:r w:rsidRPr="00C96EF4">
        <w:rPr>
          <w:rFonts w:ascii="Calibri" w:hAnsi="Calibri" w:cs="Calibri"/>
          <w:lang w:eastAsia="cs-CZ"/>
        </w:rPr>
        <w:t>Central</w:t>
      </w:r>
      <w:proofErr w:type="spellEnd"/>
      <w:r w:rsidRPr="00C96EF4">
        <w:rPr>
          <w:rFonts w:ascii="Calibri" w:hAnsi="Calibri" w:cs="Calibri"/>
          <w:lang w:eastAsia="cs-CZ"/>
        </w:rPr>
        <w:t xml:space="preserve"> Office</w:t>
      </w:r>
    </w:p>
    <w:p w14:paraId="5F2FDC04" w14:textId="77777777" w:rsidR="00F93114" w:rsidRPr="00C96EF4" w:rsidRDefault="00F93114" w:rsidP="00F93114">
      <w:pPr>
        <w:ind w:left="-426"/>
        <w:rPr>
          <w:rFonts w:ascii="Calibri" w:hAnsi="Calibri" w:cs="Calibri"/>
          <w:lang w:eastAsia="cs-CZ"/>
        </w:rPr>
      </w:pPr>
      <w:r w:rsidRPr="00C96EF4">
        <w:rPr>
          <w:rFonts w:ascii="Calibri" w:hAnsi="Calibri" w:cs="Calibri"/>
          <w:noProof/>
          <w:lang w:eastAsia="cs-CZ"/>
        </w:rPr>
        <w:drawing>
          <wp:inline distT="0" distB="0" distL="0" distR="0" wp14:anchorId="4EF7703D" wp14:editId="0599C4A2">
            <wp:extent cx="5759450" cy="7451725"/>
            <wp:effectExtent l="0" t="0" r="0" b="0"/>
            <wp:docPr id="5" name="Picture 5" descr="Obsah obrázku diagram&#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Obsah obrázku diagram&#10;&#10;Popis byl vytvořen automaticky"/>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59450" cy="7451725"/>
                    </a:xfrm>
                    <a:prstGeom prst="rect">
                      <a:avLst/>
                    </a:prstGeom>
                    <a:noFill/>
                    <a:ln>
                      <a:noFill/>
                    </a:ln>
                  </pic:spPr>
                </pic:pic>
              </a:graphicData>
            </a:graphic>
          </wp:inline>
        </w:drawing>
      </w:r>
    </w:p>
    <w:p w14:paraId="4A187C97" w14:textId="77777777" w:rsidR="00F93114" w:rsidRPr="00C96EF4" w:rsidRDefault="00F93114" w:rsidP="00F93114">
      <w:pPr>
        <w:spacing w:after="9"/>
        <w:rPr>
          <w:rFonts w:ascii="Calibri" w:hAnsi="Calibri" w:cs="Calibri"/>
        </w:rPr>
      </w:pPr>
    </w:p>
    <w:p w14:paraId="28707F5A" w14:textId="77777777" w:rsidR="00F93114" w:rsidRPr="00C96EF4" w:rsidRDefault="00F93114" w:rsidP="00F93114">
      <w:pPr>
        <w:spacing w:after="9"/>
        <w:rPr>
          <w:rFonts w:ascii="Calibri" w:hAnsi="Calibri" w:cs="Calibri"/>
        </w:rPr>
      </w:pPr>
    </w:p>
    <w:p w14:paraId="7ED27902" w14:textId="77777777" w:rsidR="00F93114" w:rsidRPr="00C96EF4" w:rsidRDefault="00F93114" w:rsidP="00F93114">
      <w:pPr>
        <w:spacing w:after="9"/>
        <w:rPr>
          <w:rFonts w:ascii="Calibri" w:hAnsi="Calibri" w:cs="Calibri"/>
        </w:rPr>
      </w:pPr>
    </w:p>
    <w:p w14:paraId="6B792F58" w14:textId="77777777" w:rsidR="00F93114" w:rsidRPr="00C96EF4" w:rsidRDefault="00F93114" w:rsidP="00F93114">
      <w:pPr>
        <w:spacing w:after="9"/>
        <w:rPr>
          <w:rFonts w:ascii="Calibri" w:hAnsi="Calibri" w:cs="Calibri"/>
        </w:rPr>
      </w:pPr>
    </w:p>
    <w:p w14:paraId="231A3948" w14:textId="77777777" w:rsidR="00F93114" w:rsidRPr="00C96EF4" w:rsidRDefault="00F93114" w:rsidP="00F93114">
      <w:pPr>
        <w:spacing w:after="9"/>
        <w:rPr>
          <w:rFonts w:ascii="Calibri" w:hAnsi="Calibri" w:cs="Calibri"/>
        </w:rPr>
      </w:pPr>
    </w:p>
    <w:p w14:paraId="401451CD" w14:textId="5FD15B6C" w:rsidR="00F93114" w:rsidRPr="00C96EF4" w:rsidRDefault="00F93114" w:rsidP="00F93114">
      <w:pPr>
        <w:spacing w:after="9"/>
        <w:rPr>
          <w:rFonts w:ascii="Calibri" w:hAnsi="Calibri" w:cs="Calibri"/>
        </w:rPr>
      </w:pPr>
      <w:r w:rsidRPr="00C96EF4">
        <w:rPr>
          <w:rFonts w:ascii="Calibri" w:hAnsi="Calibri" w:cs="Calibri"/>
        </w:rPr>
        <w:lastRenderedPageBreak/>
        <w:t xml:space="preserve"> Obr. 4 – redundance přípojných tras </w:t>
      </w:r>
    </w:p>
    <w:p w14:paraId="66930CB9" w14:textId="7540479D" w:rsidR="00F93114" w:rsidRPr="00C96EF4" w:rsidRDefault="00B81A73" w:rsidP="00F93114">
      <w:pPr>
        <w:spacing w:after="9"/>
        <w:rPr>
          <w:rFonts w:ascii="Calibri" w:hAnsi="Calibri" w:cs="Calibri"/>
        </w:rPr>
      </w:pPr>
      <w:r>
        <w:rPr>
          <w:noProof/>
          <w:lang w:eastAsia="cs-CZ"/>
        </w:rPr>
        <w:drawing>
          <wp:inline distT="0" distB="0" distL="0" distR="0" wp14:anchorId="3E084EB7" wp14:editId="5FC0A5E9">
            <wp:extent cx="5753100" cy="7591425"/>
            <wp:effectExtent l="0" t="0" r="0" b="9525"/>
            <wp:docPr id="114001733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3100" cy="7591425"/>
                    </a:xfrm>
                    <a:prstGeom prst="rect">
                      <a:avLst/>
                    </a:prstGeom>
                    <a:noFill/>
                    <a:ln>
                      <a:noFill/>
                    </a:ln>
                  </pic:spPr>
                </pic:pic>
              </a:graphicData>
            </a:graphic>
          </wp:inline>
        </w:drawing>
      </w:r>
    </w:p>
    <w:p w14:paraId="325BFA96" w14:textId="77777777" w:rsidR="00F93114" w:rsidRPr="00C96EF4" w:rsidRDefault="00F93114" w:rsidP="00F93114">
      <w:pPr>
        <w:spacing w:after="9"/>
        <w:rPr>
          <w:rFonts w:ascii="Calibri" w:hAnsi="Calibri" w:cs="Calibri"/>
        </w:rPr>
      </w:pPr>
    </w:p>
    <w:p w14:paraId="0DA91D1E" w14:textId="77777777" w:rsidR="00F93114" w:rsidRPr="00C96EF4" w:rsidRDefault="00F93114" w:rsidP="00F93114">
      <w:pPr>
        <w:spacing w:after="9"/>
        <w:rPr>
          <w:rFonts w:ascii="Calibri" w:hAnsi="Calibri" w:cs="Calibri"/>
        </w:rPr>
      </w:pPr>
    </w:p>
    <w:p w14:paraId="2BCECC76" w14:textId="77777777" w:rsidR="00F93114" w:rsidRPr="00C96EF4" w:rsidRDefault="00F93114" w:rsidP="00F93114">
      <w:pPr>
        <w:spacing w:after="9"/>
        <w:rPr>
          <w:rFonts w:ascii="Calibri" w:hAnsi="Calibri" w:cs="Calibri"/>
        </w:rPr>
      </w:pPr>
    </w:p>
    <w:p w14:paraId="05444BF0" w14:textId="7C8BB0F6" w:rsidR="00F93114" w:rsidRPr="00C96EF4" w:rsidRDefault="00F93114" w:rsidP="00F93114">
      <w:pPr>
        <w:spacing w:after="9"/>
        <w:rPr>
          <w:rFonts w:ascii="Calibri" w:hAnsi="Calibri" w:cs="Calibri"/>
        </w:rPr>
      </w:pPr>
    </w:p>
    <w:p w14:paraId="2821D8A8" w14:textId="77777777" w:rsidR="00F93114" w:rsidRPr="00C96EF4" w:rsidRDefault="00F93114" w:rsidP="00F93114">
      <w:pPr>
        <w:spacing w:after="9"/>
        <w:rPr>
          <w:rFonts w:ascii="Calibri" w:hAnsi="Calibri" w:cs="Calibri"/>
        </w:rPr>
      </w:pPr>
    </w:p>
    <w:p w14:paraId="35816DCA" w14:textId="77777777" w:rsidR="00F93114" w:rsidRPr="00C96EF4" w:rsidRDefault="00F93114" w:rsidP="00F93114">
      <w:pPr>
        <w:pStyle w:val="Nadpis1"/>
        <w:numPr>
          <w:ilvl w:val="2"/>
          <w:numId w:val="8"/>
        </w:numPr>
        <w:ind w:left="567" w:hanging="567"/>
        <w:rPr>
          <w:rFonts w:ascii="Calibri" w:hAnsi="Calibri" w:cs="Calibri"/>
          <w:sz w:val="22"/>
        </w:rPr>
      </w:pPr>
      <w:bookmarkStart w:id="10" w:name="_Toc49526192"/>
      <w:r w:rsidRPr="00C96EF4">
        <w:rPr>
          <w:rFonts w:ascii="Calibri" w:hAnsi="Calibri" w:cs="Calibri"/>
          <w:sz w:val="22"/>
        </w:rPr>
        <w:lastRenderedPageBreak/>
        <w:t>Seznam aktivních prvků</w:t>
      </w:r>
      <w:bookmarkEnd w:id="10"/>
    </w:p>
    <w:p w14:paraId="415DA02C" w14:textId="77777777" w:rsidR="00F93114" w:rsidRPr="00C96EF4" w:rsidRDefault="00F93114" w:rsidP="00F93114">
      <w:pPr>
        <w:spacing w:after="17"/>
        <w:rPr>
          <w:rFonts w:ascii="Calibri" w:hAnsi="Calibri" w:cs="Calibri"/>
        </w:rPr>
      </w:pPr>
      <w:r w:rsidRPr="00C96EF4">
        <w:rPr>
          <w:rFonts w:ascii="Calibri" w:hAnsi="Calibri" w:cs="Calibri"/>
        </w:rPr>
        <w:t xml:space="preserve">Tabulka níže definuje umístění všech aktivních klíčových uzlů v navrhované topologii. Konkrétní specifikace L2/L3 přepínačů jsou uvedeny ve výkazu výměr. </w:t>
      </w:r>
    </w:p>
    <w:p w14:paraId="3FD67DE5" w14:textId="77777777" w:rsidR="00F93114" w:rsidRPr="00C96EF4" w:rsidRDefault="00F93114" w:rsidP="00F93114">
      <w:pPr>
        <w:spacing w:after="17"/>
        <w:rPr>
          <w:rFonts w:ascii="Calibri" w:hAnsi="Calibri" w:cs="Calibri"/>
        </w:rPr>
      </w:pPr>
    </w:p>
    <w:p w14:paraId="22A87FBA" w14:textId="77777777" w:rsidR="00F93114" w:rsidRPr="00C96EF4" w:rsidRDefault="00F93114" w:rsidP="00F93114">
      <w:pPr>
        <w:spacing w:after="0"/>
        <w:rPr>
          <w:rFonts w:ascii="Calibri" w:hAnsi="Calibri" w:cs="Calibri"/>
        </w:rPr>
      </w:pPr>
      <w:r w:rsidRPr="00C96EF4">
        <w:rPr>
          <w:rFonts w:ascii="Calibri" w:hAnsi="Calibri" w:cs="Calibri"/>
        </w:rPr>
        <w:t xml:space="preserve"> Tab.3 – umístění aktivních prvků</w:t>
      </w:r>
    </w:p>
    <w:tbl>
      <w:tblPr>
        <w:tblStyle w:val="Mkatabulky1"/>
        <w:tblW w:w="9746" w:type="dxa"/>
        <w:tblInd w:w="-10" w:type="dxa"/>
        <w:tblCellMar>
          <w:top w:w="47" w:type="dxa"/>
          <w:left w:w="67" w:type="dxa"/>
          <w:bottom w:w="4" w:type="dxa"/>
          <w:right w:w="27" w:type="dxa"/>
        </w:tblCellMar>
        <w:tblLook w:val="04A0" w:firstRow="1" w:lastRow="0" w:firstColumn="1" w:lastColumn="0" w:noHBand="0" w:noVBand="1"/>
      </w:tblPr>
      <w:tblGrid>
        <w:gridCol w:w="437"/>
        <w:gridCol w:w="3488"/>
        <w:gridCol w:w="1340"/>
        <w:gridCol w:w="4481"/>
      </w:tblGrid>
      <w:tr w:rsidR="00B81A73" w14:paraId="5157E9FC" w14:textId="77777777">
        <w:trPr>
          <w:trHeight w:val="330"/>
        </w:trPr>
        <w:tc>
          <w:tcPr>
            <w:tcW w:w="5265" w:type="dxa"/>
            <w:gridSpan w:val="3"/>
            <w:tcBorders>
              <w:top w:val="single" w:sz="8" w:space="0" w:color="000000" w:themeColor="text1"/>
              <w:left w:val="single" w:sz="8" w:space="0" w:color="000000" w:themeColor="text1"/>
              <w:bottom w:val="single" w:sz="8" w:space="0" w:color="000000" w:themeColor="text1"/>
              <w:right w:val="nil"/>
            </w:tcBorders>
            <w:shd w:val="clear" w:color="auto" w:fill="FDE9D9"/>
            <w:vAlign w:val="bottom"/>
          </w:tcPr>
          <w:p w14:paraId="05522D1A" w14:textId="77777777" w:rsidR="00B81A73" w:rsidRDefault="00B81A73" w:rsidP="007F17C8">
            <w:pPr>
              <w:spacing w:line="259" w:lineRule="auto"/>
            </w:pPr>
            <w:bookmarkStart w:id="11" w:name="_Hlk167871937"/>
            <w:r>
              <w:rPr>
                <w:rFonts w:ascii="Calibri" w:eastAsia="Calibri" w:hAnsi="Calibri" w:cs="Calibri"/>
                <w:b/>
                <w:sz w:val="20"/>
              </w:rPr>
              <w:t xml:space="preserve">klíčové aktivní uzly sítě včetně jejich umístění </w:t>
            </w:r>
          </w:p>
        </w:tc>
        <w:tc>
          <w:tcPr>
            <w:tcW w:w="4481" w:type="dxa"/>
            <w:tcBorders>
              <w:top w:val="single" w:sz="8" w:space="0" w:color="000000" w:themeColor="text1"/>
              <w:left w:val="nil"/>
              <w:bottom w:val="single" w:sz="8" w:space="0" w:color="000000" w:themeColor="text1"/>
              <w:right w:val="single" w:sz="8" w:space="0" w:color="000000" w:themeColor="text1"/>
            </w:tcBorders>
            <w:shd w:val="clear" w:color="auto" w:fill="FDE9D9"/>
          </w:tcPr>
          <w:p w14:paraId="3C98EA0E" w14:textId="77777777" w:rsidR="00B81A73" w:rsidRDefault="00B81A73" w:rsidP="007F17C8">
            <w:pPr>
              <w:spacing w:after="160" w:line="259" w:lineRule="auto"/>
            </w:pPr>
          </w:p>
        </w:tc>
      </w:tr>
      <w:tr w:rsidR="00B81A73" w14:paraId="3E0F6EA0" w14:textId="77777777">
        <w:trPr>
          <w:trHeight w:val="317"/>
        </w:trPr>
        <w:tc>
          <w:tcPr>
            <w:tcW w:w="5265" w:type="dxa"/>
            <w:gridSpan w:val="3"/>
            <w:tcBorders>
              <w:top w:val="single" w:sz="8" w:space="0" w:color="000000" w:themeColor="text1"/>
              <w:left w:val="single" w:sz="8" w:space="0" w:color="000000" w:themeColor="text1"/>
              <w:bottom w:val="single" w:sz="4" w:space="0" w:color="000000" w:themeColor="text1"/>
              <w:right w:val="nil"/>
            </w:tcBorders>
            <w:vAlign w:val="bottom"/>
          </w:tcPr>
          <w:p w14:paraId="34B84CA7" w14:textId="77777777" w:rsidR="00B81A73" w:rsidRDefault="00B81A73" w:rsidP="007F17C8">
            <w:pPr>
              <w:spacing w:line="259" w:lineRule="auto"/>
            </w:pPr>
            <w:r>
              <w:rPr>
                <w:rFonts w:ascii="Calibri" w:eastAsia="Calibri" w:hAnsi="Calibri" w:cs="Calibri"/>
                <w:sz w:val="20"/>
              </w:rPr>
              <w:t xml:space="preserve">  </w:t>
            </w:r>
          </w:p>
        </w:tc>
        <w:tc>
          <w:tcPr>
            <w:tcW w:w="4481" w:type="dxa"/>
            <w:tcBorders>
              <w:top w:val="single" w:sz="8" w:space="0" w:color="000000" w:themeColor="text1"/>
              <w:left w:val="nil"/>
              <w:bottom w:val="single" w:sz="4" w:space="0" w:color="000000" w:themeColor="text1"/>
              <w:right w:val="single" w:sz="8" w:space="0" w:color="000000" w:themeColor="text1"/>
            </w:tcBorders>
            <w:vAlign w:val="bottom"/>
          </w:tcPr>
          <w:p w14:paraId="1D616FEC" w14:textId="77777777" w:rsidR="00B81A73" w:rsidRDefault="00B81A73" w:rsidP="007F17C8">
            <w:pPr>
              <w:spacing w:line="259" w:lineRule="auto"/>
              <w:ind w:left="2"/>
            </w:pPr>
            <w:r>
              <w:rPr>
                <w:rFonts w:ascii="Calibri" w:eastAsia="Calibri" w:hAnsi="Calibri" w:cs="Calibri"/>
                <w:sz w:val="20"/>
              </w:rPr>
              <w:t xml:space="preserve">  </w:t>
            </w:r>
          </w:p>
        </w:tc>
      </w:tr>
      <w:tr w:rsidR="00B81A73" w14:paraId="2917C6BB" w14:textId="77777777">
        <w:trPr>
          <w:trHeight w:val="986"/>
        </w:trPr>
        <w:tc>
          <w:tcPr>
            <w:tcW w:w="437" w:type="dxa"/>
            <w:tcBorders>
              <w:top w:val="single" w:sz="4" w:space="0" w:color="000000" w:themeColor="text1"/>
              <w:left w:val="single" w:sz="8" w:space="0" w:color="000000" w:themeColor="text1"/>
              <w:bottom w:val="single" w:sz="4" w:space="0" w:color="000000" w:themeColor="text1"/>
              <w:right w:val="single" w:sz="4" w:space="0" w:color="000000" w:themeColor="text1"/>
            </w:tcBorders>
            <w:vAlign w:val="center"/>
          </w:tcPr>
          <w:p w14:paraId="7113CB4F" w14:textId="77777777" w:rsidR="00B81A73" w:rsidRDefault="00B81A73" w:rsidP="007F17C8">
            <w:pPr>
              <w:spacing w:line="259" w:lineRule="auto"/>
            </w:pPr>
            <w:proofErr w:type="spellStart"/>
            <w:r>
              <w:rPr>
                <w:rFonts w:ascii="Calibri" w:eastAsia="Calibri" w:hAnsi="Calibri" w:cs="Calibri"/>
                <w:b/>
                <w:sz w:val="20"/>
              </w:rPr>
              <w:t>p.č</w:t>
            </w:r>
            <w:proofErr w:type="spellEnd"/>
            <w:r>
              <w:rPr>
                <w:rFonts w:ascii="Calibri" w:eastAsia="Calibri" w:hAnsi="Calibri" w:cs="Calibri"/>
                <w:b/>
                <w:sz w:val="20"/>
              </w:rPr>
              <w:t xml:space="preserve">. </w:t>
            </w:r>
          </w:p>
        </w:tc>
        <w:tc>
          <w:tcPr>
            <w:tcW w:w="34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6B9814" w14:textId="77777777" w:rsidR="00B81A73" w:rsidRDefault="00B81A73" w:rsidP="007F17C8">
            <w:pPr>
              <w:spacing w:line="259" w:lineRule="auto"/>
              <w:ind w:right="49"/>
              <w:jc w:val="center"/>
            </w:pPr>
            <w:r>
              <w:rPr>
                <w:rFonts w:ascii="Calibri" w:eastAsia="Calibri" w:hAnsi="Calibri" w:cs="Calibri"/>
                <w:b/>
                <w:sz w:val="20"/>
              </w:rPr>
              <w:t xml:space="preserve">lokalita </w:t>
            </w:r>
          </w:p>
        </w:tc>
        <w:tc>
          <w:tcPr>
            <w:tcW w:w="1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B5ECD6" w14:textId="77777777" w:rsidR="00B81A73" w:rsidRDefault="00B81A73" w:rsidP="007F17C8">
            <w:pPr>
              <w:spacing w:after="2" w:line="239" w:lineRule="auto"/>
              <w:jc w:val="center"/>
            </w:pPr>
            <w:r>
              <w:rPr>
                <w:rFonts w:ascii="Calibri" w:eastAsia="Calibri" w:hAnsi="Calibri" w:cs="Calibri"/>
                <w:b/>
                <w:sz w:val="20"/>
              </w:rPr>
              <w:t xml:space="preserve">minimální kapacita </w:t>
            </w:r>
          </w:p>
          <w:p w14:paraId="474BC913" w14:textId="77777777" w:rsidR="00B81A73" w:rsidRDefault="00B81A73" w:rsidP="007F17C8">
            <w:pPr>
              <w:spacing w:line="259" w:lineRule="auto"/>
              <w:jc w:val="center"/>
            </w:pPr>
            <w:r>
              <w:rPr>
                <w:rFonts w:ascii="Calibri" w:eastAsia="Calibri" w:hAnsi="Calibri" w:cs="Calibri"/>
                <w:b/>
                <w:sz w:val="20"/>
              </w:rPr>
              <w:t xml:space="preserve">portů / počet portů </w:t>
            </w:r>
          </w:p>
        </w:tc>
        <w:tc>
          <w:tcPr>
            <w:tcW w:w="4481" w:type="dxa"/>
            <w:tcBorders>
              <w:top w:val="single" w:sz="4" w:space="0" w:color="000000" w:themeColor="text1"/>
              <w:left w:val="single" w:sz="4" w:space="0" w:color="000000" w:themeColor="text1"/>
              <w:bottom w:val="single" w:sz="4" w:space="0" w:color="000000" w:themeColor="text1"/>
              <w:right w:val="single" w:sz="8" w:space="0" w:color="000000" w:themeColor="text1"/>
            </w:tcBorders>
            <w:vAlign w:val="center"/>
          </w:tcPr>
          <w:p w14:paraId="416DB724" w14:textId="77777777" w:rsidR="00B81A73" w:rsidRDefault="00B81A73" w:rsidP="007F17C8">
            <w:pPr>
              <w:spacing w:line="259" w:lineRule="auto"/>
              <w:ind w:right="43"/>
              <w:jc w:val="center"/>
            </w:pPr>
            <w:r>
              <w:rPr>
                <w:rFonts w:ascii="Calibri" w:eastAsia="Calibri" w:hAnsi="Calibri" w:cs="Calibri"/>
                <w:b/>
                <w:sz w:val="20"/>
              </w:rPr>
              <w:t xml:space="preserve">aktivní prvky </w:t>
            </w:r>
          </w:p>
        </w:tc>
      </w:tr>
      <w:tr w:rsidR="00B81A73" w:rsidRPr="0074484E" w14:paraId="39E45891" w14:textId="77777777">
        <w:trPr>
          <w:trHeight w:val="310"/>
        </w:trPr>
        <w:tc>
          <w:tcPr>
            <w:tcW w:w="437" w:type="dxa"/>
            <w:tcBorders>
              <w:top w:val="single" w:sz="4" w:space="0" w:color="000000" w:themeColor="text1"/>
              <w:left w:val="single" w:sz="8" w:space="0" w:color="000000" w:themeColor="text1"/>
              <w:bottom w:val="single" w:sz="4" w:space="0" w:color="000000" w:themeColor="text1"/>
              <w:right w:val="single" w:sz="4" w:space="0" w:color="000000" w:themeColor="text1"/>
            </w:tcBorders>
          </w:tcPr>
          <w:p w14:paraId="102FC7EE" w14:textId="77777777" w:rsidR="00B81A73" w:rsidRPr="0074484E" w:rsidRDefault="00B81A73" w:rsidP="007F17C8">
            <w:pPr>
              <w:spacing w:line="259" w:lineRule="auto"/>
            </w:pPr>
            <w:r w:rsidRPr="0074484E">
              <w:rPr>
                <w:rFonts w:ascii="Calibri" w:eastAsia="Calibri" w:hAnsi="Calibri" w:cs="Calibri"/>
                <w:sz w:val="20"/>
              </w:rPr>
              <w:t xml:space="preserve">1. </w:t>
            </w:r>
          </w:p>
        </w:tc>
        <w:tc>
          <w:tcPr>
            <w:tcW w:w="3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15C0B1" w14:textId="77777777" w:rsidR="00B81A73" w:rsidRPr="0074484E" w:rsidRDefault="00B81A73" w:rsidP="007F17C8">
            <w:pPr>
              <w:spacing w:line="259" w:lineRule="auto"/>
            </w:pPr>
            <w:r>
              <w:t>Bytový dům Zlín, L. Váchy 502</w:t>
            </w:r>
          </w:p>
        </w:tc>
        <w:tc>
          <w:tcPr>
            <w:tcW w:w="1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8E07DD" w14:textId="77777777" w:rsidR="00B81A73" w:rsidRPr="00865EE8" w:rsidRDefault="00B81A73" w:rsidP="007F17C8">
            <w:pPr>
              <w:spacing w:line="259" w:lineRule="auto"/>
              <w:ind w:left="2"/>
            </w:pPr>
            <w:r w:rsidRPr="00865EE8">
              <w:rPr>
                <w:rFonts w:ascii="Calibri" w:eastAsia="Calibri" w:hAnsi="Calibri" w:cs="Calibri"/>
                <w:sz w:val="20"/>
              </w:rPr>
              <w:t xml:space="preserve">10 </w:t>
            </w:r>
            <w:proofErr w:type="spellStart"/>
            <w:r w:rsidRPr="00865EE8">
              <w:rPr>
                <w:rFonts w:ascii="Calibri" w:eastAsia="Calibri" w:hAnsi="Calibri" w:cs="Calibri"/>
                <w:sz w:val="20"/>
              </w:rPr>
              <w:t>Gbps</w:t>
            </w:r>
            <w:proofErr w:type="spellEnd"/>
            <w:r w:rsidRPr="00865EE8">
              <w:rPr>
                <w:rFonts w:ascii="Calibri" w:eastAsia="Calibri" w:hAnsi="Calibri" w:cs="Calibri"/>
                <w:sz w:val="20"/>
              </w:rPr>
              <w:t xml:space="preserve"> / </w:t>
            </w:r>
            <w:r>
              <w:rPr>
                <w:rFonts w:ascii="Calibri" w:eastAsia="Calibri" w:hAnsi="Calibri" w:cs="Calibri"/>
                <w:sz w:val="20"/>
              </w:rPr>
              <w:t>16</w:t>
            </w:r>
            <w:r w:rsidRPr="00865EE8">
              <w:rPr>
                <w:rFonts w:ascii="Calibri" w:eastAsia="Calibri" w:hAnsi="Calibri" w:cs="Calibri"/>
                <w:sz w:val="20"/>
              </w:rPr>
              <w:t xml:space="preserve"> </w:t>
            </w:r>
          </w:p>
        </w:tc>
        <w:tc>
          <w:tcPr>
            <w:tcW w:w="4481" w:type="dxa"/>
            <w:tcBorders>
              <w:top w:val="single" w:sz="4" w:space="0" w:color="000000" w:themeColor="text1"/>
              <w:left w:val="single" w:sz="4" w:space="0" w:color="000000" w:themeColor="text1"/>
              <w:bottom w:val="single" w:sz="4" w:space="0" w:color="000000" w:themeColor="text1"/>
              <w:right w:val="single" w:sz="8" w:space="0" w:color="000000" w:themeColor="text1"/>
            </w:tcBorders>
          </w:tcPr>
          <w:p w14:paraId="60D080A6" w14:textId="77777777" w:rsidR="00B81A73" w:rsidRPr="00865EE8" w:rsidRDefault="00B81A73" w:rsidP="007F17C8">
            <w:pPr>
              <w:spacing w:line="259" w:lineRule="auto"/>
              <w:ind w:left="2"/>
            </w:pPr>
            <w:r w:rsidRPr="00865EE8">
              <w:rPr>
                <w:rFonts w:ascii="Calibri" w:eastAsia="Calibri" w:hAnsi="Calibri" w:cs="Calibri"/>
                <w:sz w:val="20"/>
              </w:rPr>
              <w:t xml:space="preserve">2 x </w:t>
            </w:r>
            <w:proofErr w:type="gramStart"/>
            <w:r w:rsidRPr="00865EE8">
              <w:rPr>
                <w:rFonts w:ascii="Calibri" w:eastAsia="Calibri" w:hAnsi="Calibri" w:cs="Calibri"/>
                <w:sz w:val="20"/>
              </w:rPr>
              <w:t>OLT ,</w:t>
            </w:r>
            <w:proofErr w:type="gramEnd"/>
            <w:r w:rsidRPr="00865EE8">
              <w:rPr>
                <w:rFonts w:ascii="Calibri" w:eastAsia="Calibri" w:hAnsi="Calibri" w:cs="Calibri"/>
                <w:sz w:val="20"/>
              </w:rPr>
              <w:t xml:space="preserve"> 2 x L2/L3 switch</w:t>
            </w:r>
          </w:p>
        </w:tc>
      </w:tr>
      <w:tr w:rsidR="00B81A73" w:rsidRPr="0074484E" w14:paraId="4CAD1146" w14:textId="77777777">
        <w:trPr>
          <w:trHeight w:val="310"/>
        </w:trPr>
        <w:tc>
          <w:tcPr>
            <w:tcW w:w="437" w:type="dxa"/>
            <w:tcBorders>
              <w:top w:val="single" w:sz="4" w:space="0" w:color="000000" w:themeColor="text1"/>
              <w:left w:val="single" w:sz="8" w:space="0" w:color="000000" w:themeColor="text1"/>
              <w:bottom w:val="single" w:sz="4" w:space="0" w:color="000000" w:themeColor="text1"/>
              <w:right w:val="single" w:sz="4" w:space="0" w:color="000000" w:themeColor="text1"/>
            </w:tcBorders>
          </w:tcPr>
          <w:p w14:paraId="08267A9C" w14:textId="77777777" w:rsidR="00B81A73" w:rsidRPr="0074484E" w:rsidRDefault="00B81A73" w:rsidP="007F17C8">
            <w:pPr>
              <w:spacing w:line="259" w:lineRule="auto"/>
            </w:pPr>
            <w:r w:rsidRPr="0074484E">
              <w:rPr>
                <w:rFonts w:ascii="Calibri" w:eastAsia="Calibri" w:hAnsi="Calibri" w:cs="Calibri"/>
                <w:sz w:val="20"/>
              </w:rPr>
              <w:t xml:space="preserve">2. </w:t>
            </w:r>
          </w:p>
        </w:tc>
        <w:tc>
          <w:tcPr>
            <w:tcW w:w="3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3A7489" w14:textId="77777777" w:rsidR="00B81A73" w:rsidRPr="0074484E" w:rsidRDefault="00B81A73" w:rsidP="007F17C8">
            <w:pPr>
              <w:spacing w:line="259" w:lineRule="auto"/>
            </w:pPr>
            <w:r>
              <w:rPr>
                <w:rFonts w:ascii="Calibri" w:eastAsia="Calibri" w:hAnsi="Calibri" w:cs="Calibri"/>
                <w:sz w:val="20"/>
              </w:rPr>
              <w:t>Univerzita Tomáše Bati, Zlín, Nad Stráněmi 5656</w:t>
            </w:r>
            <w:r w:rsidRPr="0074484E">
              <w:rPr>
                <w:rFonts w:ascii="Calibri" w:eastAsia="Calibri" w:hAnsi="Calibri" w:cs="Calibri"/>
                <w:sz w:val="20"/>
              </w:rPr>
              <w:t xml:space="preserve"> </w:t>
            </w:r>
          </w:p>
        </w:tc>
        <w:tc>
          <w:tcPr>
            <w:tcW w:w="1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9578A6" w14:textId="77777777" w:rsidR="00B81A73" w:rsidRPr="00816969" w:rsidRDefault="00B81A73" w:rsidP="007F17C8">
            <w:pPr>
              <w:spacing w:line="259" w:lineRule="auto"/>
              <w:ind w:left="2"/>
              <w:rPr>
                <w:highlight w:val="yellow"/>
              </w:rPr>
            </w:pPr>
            <w:r w:rsidRPr="00865EE8">
              <w:rPr>
                <w:rFonts w:ascii="Calibri" w:eastAsia="Calibri" w:hAnsi="Calibri" w:cs="Calibri"/>
                <w:sz w:val="20"/>
              </w:rPr>
              <w:t xml:space="preserve">10 </w:t>
            </w:r>
            <w:proofErr w:type="spellStart"/>
            <w:r w:rsidRPr="00865EE8">
              <w:rPr>
                <w:rFonts w:ascii="Calibri" w:eastAsia="Calibri" w:hAnsi="Calibri" w:cs="Calibri"/>
                <w:sz w:val="20"/>
              </w:rPr>
              <w:t>Gbps</w:t>
            </w:r>
            <w:proofErr w:type="spellEnd"/>
            <w:r w:rsidRPr="00865EE8">
              <w:rPr>
                <w:rFonts w:ascii="Calibri" w:eastAsia="Calibri" w:hAnsi="Calibri" w:cs="Calibri"/>
                <w:sz w:val="20"/>
              </w:rPr>
              <w:t xml:space="preserve"> / </w:t>
            </w:r>
            <w:r>
              <w:rPr>
                <w:rFonts w:ascii="Calibri" w:eastAsia="Calibri" w:hAnsi="Calibri" w:cs="Calibri"/>
                <w:sz w:val="20"/>
              </w:rPr>
              <w:t>8</w:t>
            </w:r>
            <w:r w:rsidRPr="00865EE8">
              <w:rPr>
                <w:rFonts w:ascii="Calibri" w:eastAsia="Calibri" w:hAnsi="Calibri" w:cs="Calibri"/>
                <w:sz w:val="20"/>
              </w:rPr>
              <w:t xml:space="preserve"> </w:t>
            </w:r>
          </w:p>
        </w:tc>
        <w:tc>
          <w:tcPr>
            <w:tcW w:w="4481" w:type="dxa"/>
            <w:tcBorders>
              <w:top w:val="single" w:sz="4" w:space="0" w:color="000000" w:themeColor="text1"/>
              <w:left w:val="single" w:sz="4" w:space="0" w:color="000000" w:themeColor="text1"/>
              <w:bottom w:val="single" w:sz="4" w:space="0" w:color="000000" w:themeColor="text1"/>
              <w:right w:val="single" w:sz="8" w:space="0" w:color="000000" w:themeColor="text1"/>
            </w:tcBorders>
          </w:tcPr>
          <w:p w14:paraId="094239B9" w14:textId="77777777" w:rsidR="00B81A73" w:rsidRPr="00816969" w:rsidRDefault="00B81A73" w:rsidP="007F17C8">
            <w:pPr>
              <w:spacing w:line="259" w:lineRule="auto"/>
              <w:ind w:left="2"/>
              <w:rPr>
                <w:highlight w:val="yellow"/>
              </w:rPr>
            </w:pPr>
            <w:r w:rsidRPr="00865EE8">
              <w:rPr>
                <w:rFonts w:ascii="Calibri" w:eastAsia="Calibri" w:hAnsi="Calibri" w:cs="Calibri"/>
                <w:sz w:val="20"/>
              </w:rPr>
              <w:t xml:space="preserve">2 x </w:t>
            </w:r>
            <w:proofErr w:type="gramStart"/>
            <w:r w:rsidRPr="00865EE8">
              <w:rPr>
                <w:rFonts w:ascii="Calibri" w:eastAsia="Calibri" w:hAnsi="Calibri" w:cs="Calibri"/>
                <w:sz w:val="20"/>
              </w:rPr>
              <w:t>OLT ,</w:t>
            </w:r>
            <w:proofErr w:type="gramEnd"/>
            <w:r w:rsidRPr="00865EE8">
              <w:rPr>
                <w:rFonts w:ascii="Calibri" w:eastAsia="Calibri" w:hAnsi="Calibri" w:cs="Calibri"/>
                <w:sz w:val="20"/>
              </w:rPr>
              <w:t xml:space="preserve"> 2 x L2/L3 switch</w:t>
            </w:r>
          </w:p>
        </w:tc>
      </w:tr>
      <w:tr w:rsidR="00B81A73" w:rsidRPr="0074484E" w14:paraId="62D76B81" w14:textId="77777777">
        <w:trPr>
          <w:trHeight w:val="310"/>
        </w:trPr>
        <w:tc>
          <w:tcPr>
            <w:tcW w:w="437" w:type="dxa"/>
            <w:tcBorders>
              <w:top w:val="single" w:sz="4" w:space="0" w:color="000000" w:themeColor="text1"/>
              <w:left w:val="single" w:sz="8" w:space="0" w:color="000000" w:themeColor="text1"/>
              <w:bottom w:val="single" w:sz="4" w:space="0" w:color="000000" w:themeColor="text1"/>
              <w:right w:val="single" w:sz="4" w:space="0" w:color="000000" w:themeColor="text1"/>
            </w:tcBorders>
          </w:tcPr>
          <w:p w14:paraId="267C8492" w14:textId="77777777" w:rsidR="00B81A73" w:rsidRPr="0074484E" w:rsidRDefault="00B81A73" w:rsidP="007F17C8">
            <w:pPr>
              <w:spacing w:line="259" w:lineRule="auto"/>
            </w:pPr>
            <w:r w:rsidRPr="0074484E">
              <w:rPr>
                <w:rFonts w:ascii="Calibri" w:eastAsia="Calibri" w:hAnsi="Calibri" w:cs="Calibri"/>
                <w:sz w:val="20"/>
              </w:rPr>
              <w:t xml:space="preserve">3. </w:t>
            </w:r>
          </w:p>
        </w:tc>
        <w:tc>
          <w:tcPr>
            <w:tcW w:w="3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F69C39" w14:textId="77777777" w:rsidR="00B81A73" w:rsidRPr="0074484E" w:rsidRDefault="00B81A73" w:rsidP="007F17C8">
            <w:pPr>
              <w:spacing w:line="259" w:lineRule="auto"/>
            </w:pPr>
            <w:r>
              <w:rPr>
                <w:rFonts w:ascii="Calibri" w:eastAsia="Calibri" w:hAnsi="Calibri" w:cs="Calibri"/>
                <w:sz w:val="20"/>
              </w:rPr>
              <w:t xml:space="preserve">Dopravní společnost Zlín Otrokovice, Zlín, </w:t>
            </w:r>
            <w:proofErr w:type="spellStart"/>
            <w:r>
              <w:rPr>
                <w:rFonts w:ascii="Calibri" w:eastAsia="Calibri" w:hAnsi="Calibri" w:cs="Calibri"/>
                <w:sz w:val="20"/>
              </w:rPr>
              <w:t>Podvesná</w:t>
            </w:r>
            <w:proofErr w:type="spellEnd"/>
            <w:r>
              <w:rPr>
                <w:rFonts w:ascii="Calibri" w:eastAsia="Calibri" w:hAnsi="Calibri" w:cs="Calibri"/>
                <w:sz w:val="20"/>
              </w:rPr>
              <w:t xml:space="preserve"> XVII 3833</w:t>
            </w:r>
            <w:r w:rsidRPr="0074484E">
              <w:rPr>
                <w:rFonts w:ascii="Calibri" w:eastAsia="Calibri" w:hAnsi="Calibri" w:cs="Calibri"/>
                <w:sz w:val="20"/>
              </w:rPr>
              <w:t xml:space="preserve"> </w:t>
            </w:r>
          </w:p>
        </w:tc>
        <w:tc>
          <w:tcPr>
            <w:tcW w:w="1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D3FF9D" w14:textId="77777777" w:rsidR="00B81A73" w:rsidRPr="00816969" w:rsidRDefault="00B81A73" w:rsidP="007F17C8">
            <w:pPr>
              <w:spacing w:line="259" w:lineRule="auto"/>
              <w:ind w:left="2"/>
              <w:rPr>
                <w:highlight w:val="yellow"/>
              </w:rPr>
            </w:pPr>
            <w:r w:rsidRPr="00865EE8">
              <w:rPr>
                <w:rFonts w:ascii="Calibri" w:eastAsia="Calibri" w:hAnsi="Calibri" w:cs="Calibri"/>
                <w:sz w:val="20"/>
              </w:rPr>
              <w:t xml:space="preserve">10 </w:t>
            </w:r>
            <w:proofErr w:type="spellStart"/>
            <w:r w:rsidRPr="00865EE8">
              <w:rPr>
                <w:rFonts w:ascii="Calibri" w:eastAsia="Calibri" w:hAnsi="Calibri" w:cs="Calibri"/>
                <w:sz w:val="20"/>
              </w:rPr>
              <w:t>Gbps</w:t>
            </w:r>
            <w:proofErr w:type="spellEnd"/>
            <w:r w:rsidRPr="00865EE8">
              <w:rPr>
                <w:rFonts w:ascii="Calibri" w:eastAsia="Calibri" w:hAnsi="Calibri" w:cs="Calibri"/>
                <w:sz w:val="20"/>
              </w:rPr>
              <w:t xml:space="preserve"> / </w:t>
            </w:r>
            <w:r>
              <w:rPr>
                <w:rFonts w:ascii="Calibri" w:eastAsia="Calibri" w:hAnsi="Calibri" w:cs="Calibri"/>
                <w:sz w:val="20"/>
              </w:rPr>
              <w:t>16</w:t>
            </w:r>
            <w:r w:rsidRPr="00865EE8">
              <w:rPr>
                <w:rFonts w:ascii="Calibri" w:eastAsia="Calibri" w:hAnsi="Calibri" w:cs="Calibri"/>
                <w:sz w:val="20"/>
              </w:rPr>
              <w:t xml:space="preserve"> </w:t>
            </w:r>
          </w:p>
        </w:tc>
        <w:tc>
          <w:tcPr>
            <w:tcW w:w="4481" w:type="dxa"/>
            <w:tcBorders>
              <w:top w:val="single" w:sz="4" w:space="0" w:color="000000" w:themeColor="text1"/>
              <w:left w:val="single" w:sz="4" w:space="0" w:color="000000" w:themeColor="text1"/>
              <w:bottom w:val="single" w:sz="4" w:space="0" w:color="000000" w:themeColor="text1"/>
              <w:right w:val="single" w:sz="8" w:space="0" w:color="000000" w:themeColor="text1"/>
            </w:tcBorders>
          </w:tcPr>
          <w:p w14:paraId="2C01F9C3" w14:textId="77777777" w:rsidR="00B81A73" w:rsidRPr="00816969" w:rsidRDefault="00B81A73" w:rsidP="007F17C8">
            <w:pPr>
              <w:spacing w:line="259" w:lineRule="auto"/>
              <w:ind w:left="2"/>
              <w:rPr>
                <w:highlight w:val="yellow"/>
              </w:rPr>
            </w:pPr>
            <w:r w:rsidRPr="00865EE8">
              <w:rPr>
                <w:rFonts w:ascii="Calibri" w:eastAsia="Calibri" w:hAnsi="Calibri" w:cs="Calibri"/>
                <w:sz w:val="20"/>
              </w:rPr>
              <w:t xml:space="preserve">2 x </w:t>
            </w:r>
            <w:proofErr w:type="gramStart"/>
            <w:r w:rsidRPr="00865EE8">
              <w:rPr>
                <w:rFonts w:ascii="Calibri" w:eastAsia="Calibri" w:hAnsi="Calibri" w:cs="Calibri"/>
                <w:sz w:val="20"/>
              </w:rPr>
              <w:t>OLT ,</w:t>
            </w:r>
            <w:proofErr w:type="gramEnd"/>
            <w:r w:rsidRPr="00865EE8">
              <w:rPr>
                <w:rFonts w:ascii="Calibri" w:eastAsia="Calibri" w:hAnsi="Calibri" w:cs="Calibri"/>
                <w:sz w:val="20"/>
              </w:rPr>
              <w:t xml:space="preserve"> 2 x L2/L3 switch</w:t>
            </w:r>
          </w:p>
        </w:tc>
      </w:tr>
      <w:tr w:rsidR="00B81A73" w:rsidRPr="0074484E" w14:paraId="24E07E29" w14:textId="77777777">
        <w:trPr>
          <w:trHeight w:val="310"/>
        </w:trPr>
        <w:tc>
          <w:tcPr>
            <w:tcW w:w="437" w:type="dxa"/>
            <w:tcBorders>
              <w:top w:val="single" w:sz="4" w:space="0" w:color="000000" w:themeColor="text1"/>
              <w:left w:val="single" w:sz="8" w:space="0" w:color="000000" w:themeColor="text1"/>
              <w:bottom w:val="single" w:sz="4" w:space="0" w:color="000000" w:themeColor="text1"/>
              <w:right w:val="single" w:sz="4" w:space="0" w:color="000000" w:themeColor="text1"/>
            </w:tcBorders>
          </w:tcPr>
          <w:p w14:paraId="7D442082" w14:textId="77777777" w:rsidR="00B81A73" w:rsidRPr="0074484E" w:rsidRDefault="00B81A73" w:rsidP="007F17C8">
            <w:pPr>
              <w:spacing w:line="259" w:lineRule="auto"/>
            </w:pPr>
            <w:r w:rsidRPr="0074484E">
              <w:rPr>
                <w:rFonts w:ascii="Calibri" w:eastAsia="Calibri" w:hAnsi="Calibri" w:cs="Calibri"/>
                <w:sz w:val="20"/>
              </w:rPr>
              <w:t xml:space="preserve">4. </w:t>
            </w:r>
          </w:p>
        </w:tc>
        <w:tc>
          <w:tcPr>
            <w:tcW w:w="3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A0039A" w14:textId="77777777" w:rsidR="00B81A73" w:rsidRPr="0074484E" w:rsidRDefault="00B81A73" w:rsidP="007F17C8">
            <w:pPr>
              <w:spacing w:line="259" w:lineRule="auto"/>
            </w:pPr>
            <w:r>
              <w:rPr>
                <w:rFonts w:ascii="Calibri" w:eastAsia="Calibri" w:hAnsi="Calibri" w:cs="Calibri"/>
                <w:sz w:val="20"/>
              </w:rPr>
              <w:t>Obecní úřad Březová, Březová 36</w:t>
            </w:r>
          </w:p>
        </w:tc>
        <w:tc>
          <w:tcPr>
            <w:tcW w:w="1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B705D5" w14:textId="77777777" w:rsidR="00B81A73" w:rsidRPr="00666725" w:rsidRDefault="00B81A73" w:rsidP="007F17C8">
            <w:pPr>
              <w:spacing w:line="259" w:lineRule="auto"/>
              <w:ind w:left="2"/>
              <w:rPr>
                <w:highlight w:val="yellow"/>
              </w:rPr>
            </w:pPr>
            <w:r w:rsidRPr="7B3CEC21">
              <w:rPr>
                <w:rFonts w:ascii="Calibri" w:eastAsia="Calibri" w:hAnsi="Calibri" w:cs="Calibri"/>
                <w:sz w:val="20"/>
                <w:szCs w:val="20"/>
              </w:rPr>
              <w:t xml:space="preserve">0 </w:t>
            </w:r>
          </w:p>
        </w:tc>
        <w:tc>
          <w:tcPr>
            <w:tcW w:w="4481" w:type="dxa"/>
            <w:tcBorders>
              <w:top w:val="single" w:sz="4" w:space="0" w:color="000000" w:themeColor="text1"/>
              <w:left w:val="single" w:sz="4" w:space="0" w:color="000000" w:themeColor="text1"/>
              <w:bottom w:val="single" w:sz="4" w:space="0" w:color="000000" w:themeColor="text1"/>
              <w:right w:val="single" w:sz="8" w:space="0" w:color="000000" w:themeColor="text1"/>
            </w:tcBorders>
          </w:tcPr>
          <w:p w14:paraId="6A67A2E1" w14:textId="77777777" w:rsidR="00B81A73" w:rsidRPr="00666725" w:rsidRDefault="00B81A73" w:rsidP="007F17C8">
            <w:pPr>
              <w:spacing w:line="259" w:lineRule="auto"/>
              <w:ind w:left="2"/>
              <w:rPr>
                <w:highlight w:val="yellow"/>
              </w:rPr>
            </w:pPr>
            <w:r>
              <w:rPr>
                <w:rFonts w:ascii="Calibri" w:eastAsia="Calibri" w:hAnsi="Calibri" w:cs="Calibri"/>
                <w:sz w:val="20"/>
              </w:rPr>
              <w:t xml:space="preserve">2x OLT nebo Rozšiřující karta </w:t>
            </w:r>
          </w:p>
        </w:tc>
      </w:tr>
      <w:tr w:rsidR="00B81A73" w:rsidRPr="0074484E" w14:paraId="25C90DD2" w14:textId="77777777">
        <w:trPr>
          <w:trHeight w:val="310"/>
        </w:trPr>
        <w:tc>
          <w:tcPr>
            <w:tcW w:w="437" w:type="dxa"/>
            <w:tcBorders>
              <w:top w:val="single" w:sz="4" w:space="0" w:color="000000" w:themeColor="text1"/>
              <w:left w:val="single" w:sz="8" w:space="0" w:color="000000" w:themeColor="text1"/>
              <w:bottom w:val="single" w:sz="4" w:space="0" w:color="000000" w:themeColor="text1"/>
              <w:right w:val="single" w:sz="4" w:space="0" w:color="000000" w:themeColor="text1"/>
            </w:tcBorders>
          </w:tcPr>
          <w:p w14:paraId="5354BE5D" w14:textId="77777777" w:rsidR="00B81A73" w:rsidRPr="0074484E" w:rsidRDefault="00B81A73" w:rsidP="007F17C8">
            <w:pPr>
              <w:spacing w:line="259" w:lineRule="auto"/>
            </w:pPr>
            <w:r w:rsidRPr="0074484E">
              <w:rPr>
                <w:rFonts w:ascii="Calibri" w:eastAsia="Calibri" w:hAnsi="Calibri" w:cs="Calibri"/>
                <w:sz w:val="20"/>
              </w:rPr>
              <w:t xml:space="preserve">5. </w:t>
            </w:r>
          </w:p>
        </w:tc>
        <w:tc>
          <w:tcPr>
            <w:tcW w:w="3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17DCF5" w14:textId="77777777" w:rsidR="00B81A73" w:rsidRPr="0074484E" w:rsidRDefault="00B81A73" w:rsidP="007F17C8">
            <w:pPr>
              <w:spacing w:line="259" w:lineRule="auto"/>
            </w:pPr>
            <w:r>
              <w:rPr>
                <w:rFonts w:ascii="Calibri" w:eastAsia="Calibri" w:hAnsi="Calibri" w:cs="Calibri"/>
                <w:sz w:val="20"/>
              </w:rPr>
              <w:t>Bytový dům Fryšták, Komenského 230</w:t>
            </w:r>
          </w:p>
        </w:tc>
        <w:tc>
          <w:tcPr>
            <w:tcW w:w="1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84A7C7" w14:textId="77777777" w:rsidR="00B81A73" w:rsidRPr="00072850" w:rsidRDefault="00B81A73" w:rsidP="007F17C8">
            <w:pPr>
              <w:spacing w:line="259" w:lineRule="auto"/>
              <w:ind w:left="2"/>
              <w:rPr>
                <w:highlight w:val="yellow"/>
              </w:rPr>
            </w:pPr>
            <w:r w:rsidRPr="002536B3">
              <w:rPr>
                <w:rFonts w:ascii="Calibri" w:eastAsia="Calibri" w:hAnsi="Calibri" w:cs="Calibri"/>
                <w:sz w:val="20"/>
              </w:rPr>
              <w:t>0</w:t>
            </w:r>
          </w:p>
        </w:tc>
        <w:tc>
          <w:tcPr>
            <w:tcW w:w="4481" w:type="dxa"/>
            <w:tcBorders>
              <w:top w:val="single" w:sz="4" w:space="0" w:color="000000" w:themeColor="text1"/>
              <w:left w:val="single" w:sz="4" w:space="0" w:color="000000" w:themeColor="text1"/>
              <w:bottom w:val="single" w:sz="4" w:space="0" w:color="000000" w:themeColor="text1"/>
              <w:right w:val="single" w:sz="8" w:space="0" w:color="000000" w:themeColor="text1"/>
            </w:tcBorders>
          </w:tcPr>
          <w:p w14:paraId="0F25520A" w14:textId="77777777" w:rsidR="00B81A73" w:rsidRPr="00072850" w:rsidRDefault="00B81A73" w:rsidP="007F17C8">
            <w:pPr>
              <w:spacing w:line="259" w:lineRule="auto"/>
              <w:ind w:left="2"/>
              <w:rPr>
                <w:highlight w:val="yellow"/>
              </w:rPr>
            </w:pPr>
            <w:r>
              <w:rPr>
                <w:rFonts w:ascii="Calibri" w:eastAsia="Calibri" w:hAnsi="Calibri" w:cs="Calibri"/>
                <w:sz w:val="20"/>
              </w:rPr>
              <w:t xml:space="preserve">2x OLT nebo Rozšiřující karta </w:t>
            </w:r>
          </w:p>
        </w:tc>
      </w:tr>
      <w:tr w:rsidR="00B81A73" w:rsidRPr="0074484E" w14:paraId="286B2011" w14:textId="77777777">
        <w:trPr>
          <w:trHeight w:val="312"/>
        </w:trPr>
        <w:tc>
          <w:tcPr>
            <w:tcW w:w="437" w:type="dxa"/>
            <w:tcBorders>
              <w:top w:val="single" w:sz="4" w:space="0" w:color="000000" w:themeColor="text1"/>
              <w:left w:val="single" w:sz="8" w:space="0" w:color="000000" w:themeColor="text1"/>
              <w:bottom w:val="single" w:sz="4" w:space="0" w:color="000000" w:themeColor="text1"/>
              <w:right w:val="single" w:sz="4" w:space="0" w:color="000000" w:themeColor="text1"/>
            </w:tcBorders>
          </w:tcPr>
          <w:p w14:paraId="2D23F001" w14:textId="77777777" w:rsidR="00B81A73" w:rsidRPr="0074484E" w:rsidRDefault="00B81A73" w:rsidP="007F17C8">
            <w:pPr>
              <w:rPr>
                <w:rFonts w:ascii="Calibri" w:eastAsia="Calibri" w:hAnsi="Calibri" w:cs="Calibri"/>
                <w:sz w:val="20"/>
              </w:rPr>
            </w:pPr>
            <w:r>
              <w:rPr>
                <w:rFonts w:ascii="Calibri" w:eastAsia="Calibri" w:hAnsi="Calibri" w:cs="Calibri"/>
                <w:sz w:val="20"/>
              </w:rPr>
              <w:t>8.</w:t>
            </w:r>
          </w:p>
        </w:tc>
        <w:tc>
          <w:tcPr>
            <w:tcW w:w="3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BB317A" w14:textId="5DA283CE" w:rsidR="00B81A73" w:rsidRDefault="002978C4" w:rsidP="007F17C8">
            <w:pPr>
              <w:rPr>
                <w:rFonts w:ascii="Calibri" w:eastAsia="Calibri" w:hAnsi="Calibri" w:cs="Calibri"/>
                <w:sz w:val="20"/>
              </w:rPr>
            </w:pPr>
            <w:r>
              <w:rPr>
                <w:rFonts w:ascii="Calibri" w:eastAsia="Calibri" w:hAnsi="Calibri" w:cs="Calibri"/>
                <w:sz w:val="20"/>
              </w:rPr>
              <w:t xml:space="preserve">Obecní </w:t>
            </w:r>
            <w:proofErr w:type="gramStart"/>
            <w:r>
              <w:rPr>
                <w:rFonts w:ascii="Calibri" w:eastAsia="Calibri" w:hAnsi="Calibri" w:cs="Calibri"/>
                <w:sz w:val="20"/>
              </w:rPr>
              <w:t xml:space="preserve">úřad </w:t>
            </w:r>
            <w:r w:rsidR="00B81A73">
              <w:rPr>
                <w:rFonts w:ascii="Calibri" w:eastAsia="Calibri" w:hAnsi="Calibri" w:cs="Calibri"/>
                <w:sz w:val="20"/>
              </w:rPr>
              <w:t>,</w:t>
            </w:r>
            <w:proofErr w:type="gramEnd"/>
            <w:r w:rsidR="00B81A73">
              <w:rPr>
                <w:rFonts w:ascii="Calibri" w:eastAsia="Calibri" w:hAnsi="Calibri" w:cs="Calibri"/>
                <w:sz w:val="20"/>
              </w:rPr>
              <w:t xml:space="preserve"> </w:t>
            </w:r>
            <w:r>
              <w:rPr>
                <w:rFonts w:ascii="Calibri" w:eastAsia="Calibri" w:hAnsi="Calibri" w:cs="Calibri"/>
                <w:sz w:val="20"/>
              </w:rPr>
              <w:t>Ludslavice</w:t>
            </w:r>
            <w:r w:rsidR="00B81A73">
              <w:rPr>
                <w:rFonts w:ascii="Calibri" w:eastAsia="Calibri" w:hAnsi="Calibri" w:cs="Calibri"/>
                <w:sz w:val="20"/>
              </w:rPr>
              <w:t xml:space="preserve"> </w:t>
            </w:r>
            <w:r>
              <w:rPr>
                <w:rFonts w:ascii="Calibri" w:eastAsia="Calibri" w:hAnsi="Calibri" w:cs="Calibri"/>
                <w:sz w:val="20"/>
              </w:rPr>
              <w:t>31</w:t>
            </w:r>
          </w:p>
        </w:tc>
        <w:tc>
          <w:tcPr>
            <w:tcW w:w="1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65EA5D" w14:textId="77777777" w:rsidR="00B81A73" w:rsidRPr="002536B3" w:rsidRDefault="00B81A73" w:rsidP="007F17C8">
            <w:pPr>
              <w:ind w:left="2"/>
              <w:rPr>
                <w:rFonts w:ascii="Calibri" w:eastAsia="Calibri" w:hAnsi="Calibri" w:cs="Calibri"/>
                <w:sz w:val="20"/>
              </w:rPr>
            </w:pPr>
            <w:r w:rsidRPr="00865EE8">
              <w:rPr>
                <w:rFonts w:ascii="Calibri" w:eastAsia="Calibri" w:hAnsi="Calibri" w:cs="Calibri"/>
                <w:sz w:val="20"/>
              </w:rPr>
              <w:t xml:space="preserve">1 </w:t>
            </w:r>
            <w:proofErr w:type="spellStart"/>
            <w:r w:rsidRPr="00865EE8">
              <w:rPr>
                <w:rFonts w:ascii="Calibri" w:eastAsia="Calibri" w:hAnsi="Calibri" w:cs="Calibri"/>
                <w:sz w:val="20"/>
              </w:rPr>
              <w:t>Gbps</w:t>
            </w:r>
            <w:proofErr w:type="spellEnd"/>
            <w:r w:rsidRPr="00865EE8">
              <w:rPr>
                <w:rFonts w:ascii="Calibri" w:eastAsia="Calibri" w:hAnsi="Calibri" w:cs="Calibri"/>
                <w:sz w:val="20"/>
              </w:rPr>
              <w:t xml:space="preserve"> / </w:t>
            </w:r>
            <w:r>
              <w:rPr>
                <w:rFonts w:ascii="Calibri" w:eastAsia="Calibri" w:hAnsi="Calibri" w:cs="Calibri"/>
                <w:sz w:val="20"/>
              </w:rPr>
              <w:t>5</w:t>
            </w:r>
            <w:r w:rsidRPr="00865EE8">
              <w:rPr>
                <w:rFonts w:ascii="Calibri" w:eastAsia="Calibri" w:hAnsi="Calibri" w:cs="Calibri"/>
                <w:sz w:val="20"/>
              </w:rPr>
              <w:t xml:space="preserve"> </w:t>
            </w:r>
          </w:p>
        </w:tc>
        <w:tc>
          <w:tcPr>
            <w:tcW w:w="4481" w:type="dxa"/>
            <w:tcBorders>
              <w:top w:val="single" w:sz="4" w:space="0" w:color="000000" w:themeColor="text1"/>
              <w:left w:val="single" w:sz="4" w:space="0" w:color="000000" w:themeColor="text1"/>
              <w:bottom w:val="single" w:sz="4" w:space="0" w:color="000000" w:themeColor="text1"/>
              <w:right w:val="single" w:sz="8" w:space="0" w:color="000000" w:themeColor="text1"/>
            </w:tcBorders>
          </w:tcPr>
          <w:p w14:paraId="6EDCD1D7" w14:textId="77777777" w:rsidR="00B81A73" w:rsidRDefault="00B81A73" w:rsidP="007F17C8">
            <w:pPr>
              <w:ind w:left="2"/>
              <w:rPr>
                <w:rFonts w:ascii="Calibri" w:eastAsia="Calibri" w:hAnsi="Calibri" w:cs="Calibri"/>
                <w:sz w:val="20"/>
              </w:rPr>
            </w:pPr>
            <w:r w:rsidRPr="00865EE8">
              <w:rPr>
                <w:rFonts w:ascii="Calibri" w:eastAsia="Calibri" w:hAnsi="Calibri" w:cs="Calibri"/>
                <w:sz w:val="20"/>
              </w:rPr>
              <w:t xml:space="preserve">2 x </w:t>
            </w:r>
            <w:proofErr w:type="gramStart"/>
            <w:r w:rsidRPr="00865EE8">
              <w:rPr>
                <w:rFonts w:ascii="Calibri" w:eastAsia="Calibri" w:hAnsi="Calibri" w:cs="Calibri"/>
                <w:sz w:val="20"/>
              </w:rPr>
              <w:t>OLT ,</w:t>
            </w:r>
            <w:proofErr w:type="gramEnd"/>
            <w:r w:rsidRPr="00865EE8">
              <w:rPr>
                <w:rFonts w:ascii="Calibri" w:eastAsia="Calibri" w:hAnsi="Calibri" w:cs="Calibri"/>
                <w:sz w:val="20"/>
              </w:rPr>
              <w:t xml:space="preserve"> </w:t>
            </w:r>
            <w:r>
              <w:rPr>
                <w:rFonts w:ascii="Calibri" w:eastAsia="Calibri" w:hAnsi="Calibri" w:cs="Calibri"/>
                <w:sz w:val="20"/>
              </w:rPr>
              <w:t>1</w:t>
            </w:r>
            <w:r w:rsidRPr="00865EE8">
              <w:rPr>
                <w:rFonts w:ascii="Calibri" w:eastAsia="Calibri" w:hAnsi="Calibri" w:cs="Calibri"/>
                <w:sz w:val="20"/>
              </w:rPr>
              <w:t>x L3 switch</w:t>
            </w:r>
            <w:r>
              <w:rPr>
                <w:rFonts w:ascii="Calibri" w:eastAsia="Calibri" w:hAnsi="Calibri" w:cs="Calibri"/>
                <w:sz w:val="20"/>
              </w:rPr>
              <w:t xml:space="preserve"> </w:t>
            </w:r>
          </w:p>
        </w:tc>
      </w:tr>
      <w:tr w:rsidR="00B81A73" w:rsidRPr="009A5834" w14:paraId="1D500F10" w14:textId="77777777">
        <w:trPr>
          <w:trHeight w:val="312"/>
        </w:trPr>
        <w:tc>
          <w:tcPr>
            <w:tcW w:w="437" w:type="dxa"/>
            <w:tcBorders>
              <w:top w:val="single" w:sz="4" w:space="0" w:color="000000" w:themeColor="text1"/>
              <w:left w:val="single" w:sz="8" w:space="0" w:color="000000" w:themeColor="text1"/>
              <w:bottom w:val="single" w:sz="4" w:space="0" w:color="000000" w:themeColor="text1"/>
              <w:right w:val="single" w:sz="4" w:space="0" w:color="000000" w:themeColor="text1"/>
            </w:tcBorders>
          </w:tcPr>
          <w:p w14:paraId="30B9E280" w14:textId="77777777" w:rsidR="00B81A73" w:rsidRPr="009A5834" w:rsidRDefault="00B81A73" w:rsidP="007F17C8">
            <w:pPr>
              <w:rPr>
                <w:rFonts w:ascii="Calibri" w:eastAsia="Calibri" w:hAnsi="Calibri" w:cs="Calibri"/>
                <w:sz w:val="20"/>
              </w:rPr>
            </w:pPr>
            <w:r w:rsidRPr="009A5834">
              <w:rPr>
                <w:rFonts w:ascii="Calibri" w:eastAsia="Calibri" w:hAnsi="Calibri" w:cs="Calibri"/>
                <w:sz w:val="20"/>
              </w:rPr>
              <w:t>9.</w:t>
            </w:r>
          </w:p>
        </w:tc>
        <w:tc>
          <w:tcPr>
            <w:tcW w:w="3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33166C" w14:textId="77777777" w:rsidR="00B81A73" w:rsidRPr="009A5834" w:rsidRDefault="00B81A73" w:rsidP="007F17C8">
            <w:pPr>
              <w:rPr>
                <w:rFonts w:ascii="Calibri" w:eastAsia="Calibri" w:hAnsi="Calibri" w:cs="Calibri"/>
                <w:sz w:val="20"/>
              </w:rPr>
            </w:pPr>
            <w:r w:rsidRPr="009A5834">
              <w:rPr>
                <w:rFonts w:ascii="Calibri" w:eastAsia="Calibri" w:hAnsi="Calibri" w:cs="Calibri"/>
                <w:sz w:val="20"/>
              </w:rPr>
              <w:t>DC Velké Kino,</w:t>
            </w:r>
            <w:r w:rsidRPr="009A5834">
              <w:t xml:space="preserve"> </w:t>
            </w:r>
            <w:r w:rsidRPr="009A5834">
              <w:rPr>
                <w:rFonts w:ascii="Calibri" w:eastAsia="Calibri" w:hAnsi="Calibri" w:cs="Calibri"/>
                <w:sz w:val="20"/>
              </w:rPr>
              <w:t xml:space="preserve">náměstí Práce </w:t>
            </w:r>
            <w:proofErr w:type="gramStart"/>
            <w:r w:rsidRPr="009A5834">
              <w:rPr>
                <w:rFonts w:ascii="Calibri" w:eastAsia="Calibri" w:hAnsi="Calibri" w:cs="Calibri"/>
                <w:sz w:val="20"/>
              </w:rPr>
              <w:t>2511,Zlín</w:t>
            </w:r>
            <w:proofErr w:type="gramEnd"/>
          </w:p>
        </w:tc>
        <w:tc>
          <w:tcPr>
            <w:tcW w:w="1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F029D7" w14:textId="77777777" w:rsidR="00B81A73" w:rsidRPr="009A5834" w:rsidRDefault="00B81A73" w:rsidP="007F17C8">
            <w:pPr>
              <w:ind w:left="2"/>
              <w:rPr>
                <w:rFonts w:ascii="Calibri" w:eastAsia="Calibri" w:hAnsi="Calibri" w:cs="Calibri"/>
                <w:sz w:val="20"/>
              </w:rPr>
            </w:pPr>
            <w:r w:rsidRPr="009A5834">
              <w:rPr>
                <w:rFonts w:ascii="Calibri" w:eastAsia="Calibri" w:hAnsi="Calibri" w:cs="Calibri"/>
                <w:sz w:val="20"/>
              </w:rPr>
              <w:t xml:space="preserve">10 </w:t>
            </w:r>
            <w:proofErr w:type="spellStart"/>
            <w:r w:rsidRPr="009A5834">
              <w:rPr>
                <w:rFonts w:ascii="Calibri" w:eastAsia="Calibri" w:hAnsi="Calibri" w:cs="Calibri"/>
                <w:sz w:val="20"/>
              </w:rPr>
              <w:t>Gbps</w:t>
            </w:r>
            <w:proofErr w:type="spellEnd"/>
            <w:r w:rsidRPr="009A5834">
              <w:rPr>
                <w:rFonts w:ascii="Calibri" w:eastAsia="Calibri" w:hAnsi="Calibri" w:cs="Calibri"/>
                <w:sz w:val="20"/>
              </w:rPr>
              <w:t xml:space="preserve"> / </w:t>
            </w:r>
            <w:r>
              <w:rPr>
                <w:rFonts w:ascii="Calibri" w:eastAsia="Calibri" w:hAnsi="Calibri" w:cs="Calibri"/>
                <w:sz w:val="20"/>
              </w:rPr>
              <w:t>96</w:t>
            </w:r>
          </w:p>
        </w:tc>
        <w:tc>
          <w:tcPr>
            <w:tcW w:w="4481" w:type="dxa"/>
            <w:tcBorders>
              <w:top w:val="single" w:sz="4" w:space="0" w:color="000000" w:themeColor="text1"/>
              <w:left w:val="single" w:sz="4" w:space="0" w:color="000000" w:themeColor="text1"/>
              <w:bottom w:val="single" w:sz="4" w:space="0" w:color="000000" w:themeColor="text1"/>
              <w:right w:val="single" w:sz="8" w:space="0" w:color="000000" w:themeColor="text1"/>
            </w:tcBorders>
          </w:tcPr>
          <w:p w14:paraId="2881F992" w14:textId="77777777" w:rsidR="00B81A73" w:rsidRPr="009A5834" w:rsidRDefault="00B81A73" w:rsidP="007F17C8">
            <w:pPr>
              <w:ind w:left="2"/>
              <w:rPr>
                <w:rFonts w:ascii="Calibri" w:eastAsia="Calibri" w:hAnsi="Calibri" w:cs="Calibri"/>
                <w:sz w:val="20"/>
              </w:rPr>
            </w:pPr>
            <w:r w:rsidRPr="009A5834">
              <w:rPr>
                <w:rFonts w:ascii="Calibri" w:eastAsia="Calibri" w:hAnsi="Calibri" w:cs="Calibri"/>
                <w:sz w:val="20"/>
              </w:rPr>
              <w:t>2 x L3 switch</w:t>
            </w:r>
            <w:r>
              <w:rPr>
                <w:rFonts w:ascii="Calibri" w:eastAsia="Calibri" w:hAnsi="Calibri" w:cs="Calibri"/>
                <w:sz w:val="20"/>
              </w:rPr>
              <w:t>, 1x router</w:t>
            </w:r>
          </w:p>
        </w:tc>
      </w:tr>
      <w:tr w:rsidR="00B81A73" w:rsidRPr="009A5834" w14:paraId="30BECB1A" w14:textId="77777777">
        <w:trPr>
          <w:trHeight w:val="312"/>
        </w:trPr>
        <w:tc>
          <w:tcPr>
            <w:tcW w:w="437" w:type="dxa"/>
            <w:tcBorders>
              <w:top w:val="single" w:sz="4" w:space="0" w:color="000000" w:themeColor="text1"/>
              <w:left w:val="single" w:sz="8" w:space="0" w:color="000000" w:themeColor="text1"/>
              <w:bottom w:val="single" w:sz="4" w:space="0" w:color="000000" w:themeColor="text1"/>
              <w:right w:val="single" w:sz="4" w:space="0" w:color="000000" w:themeColor="text1"/>
            </w:tcBorders>
            <w:shd w:val="clear" w:color="auto" w:fill="auto"/>
          </w:tcPr>
          <w:p w14:paraId="235E950F" w14:textId="77777777" w:rsidR="00B81A73" w:rsidRPr="009A5834" w:rsidRDefault="00B81A73" w:rsidP="007F17C8">
            <w:pPr>
              <w:rPr>
                <w:rFonts w:ascii="Calibri" w:eastAsia="Calibri" w:hAnsi="Calibri" w:cs="Calibri"/>
                <w:sz w:val="20"/>
              </w:rPr>
            </w:pPr>
            <w:r w:rsidRPr="009A5834">
              <w:rPr>
                <w:rFonts w:ascii="Calibri" w:eastAsia="Calibri" w:hAnsi="Calibri" w:cs="Calibri"/>
                <w:sz w:val="20"/>
              </w:rPr>
              <w:t>10.</w:t>
            </w:r>
          </w:p>
        </w:tc>
        <w:tc>
          <w:tcPr>
            <w:tcW w:w="3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E89156C" w14:textId="77777777" w:rsidR="00B81A73" w:rsidRPr="009A5834" w:rsidRDefault="00B81A73" w:rsidP="007F17C8">
            <w:pPr>
              <w:rPr>
                <w:rFonts w:ascii="Calibri" w:eastAsia="Calibri" w:hAnsi="Calibri" w:cs="Calibri"/>
                <w:sz w:val="20"/>
                <w:lang w:val="en-US"/>
              </w:rPr>
            </w:pPr>
            <w:r w:rsidRPr="009A5834">
              <w:rPr>
                <w:rFonts w:ascii="Calibri" w:eastAsia="Calibri" w:hAnsi="Calibri" w:cs="Calibri"/>
                <w:sz w:val="20"/>
              </w:rPr>
              <w:t xml:space="preserve">DC Havlíčkova, Otrokovice </w:t>
            </w:r>
          </w:p>
        </w:tc>
        <w:tc>
          <w:tcPr>
            <w:tcW w:w="13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C07BA2E" w14:textId="77777777" w:rsidR="00B81A73" w:rsidRPr="009A5834" w:rsidRDefault="00B81A73" w:rsidP="007F17C8">
            <w:pPr>
              <w:ind w:left="2"/>
              <w:rPr>
                <w:rFonts w:ascii="Calibri" w:eastAsia="Calibri" w:hAnsi="Calibri" w:cs="Calibri"/>
                <w:sz w:val="20"/>
              </w:rPr>
            </w:pPr>
            <w:r w:rsidRPr="009A5834">
              <w:rPr>
                <w:rFonts w:ascii="Calibri" w:eastAsia="Calibri" w:hAnsi="Calibri" w:cs="Calibri"/>
                <w:sz w:val="20"/>
              </w:rPr>
              <w:t xml:space="preserve">10 </w:t>
            </w:r>
            <w:proofErr w:type="spellStart"/>
            <w:r w:rsidRPr="009A5834">
              <w:rPr>
                <w:rFonts w:ascii="Calibri" w:eastAsia="Calibri" w:hAnsi="Calibri" w:cs="Calibri"/>
                <w:sz w:val="20"/>
              </w:rPr>
              <w:t>Gbps</w:t>
            </w:r>
            <w:proofErr w:type="spellEnd"/>
            <w:r w:rsidRPr="009A5834">
              <w:rPr>
                <w:rFonts w:ascii="Calibri" w:eastAsia="Calibri" w:hAnsi="Calibri" w:cs="Calibri"/>
                <w:sz w:val="20"/>
              </w:rPr>
              <w:t xml:space="preserve"> / </w:t>
            </w:r>
            <w:r>
              <w:rPr>
                <w:rFonts w:ascii="Calibri" w:eastAsia="Calibri" w:hAnsi="Calibri" w:cs="Calibri"/>
                <w:sz w:val="20"/>
              </w:rPr>
              <w:t>96</w:t>
            </w:r>
          </w:p>
        </w:tc>
        <w:tc>
          <w:tcPr>
            <w:tcW w:w="4481" w:type="dxa"/>
            <w:tcBorders>
              <w:top w:val="single" w:sz="4" w:space="0" w:color="000000" w:themeColor="text1"/>
              <w:left w:val="single" w:sz="4" w:space="0" w:color="000000" w:themeColor="text1"/>
              <w:bottom w:val="single" w:sz="4" w:space="0" w:color="000000" w:themeColor="text1"/>
              <w:right w:val="single" w:sz="8" w:space="0" w:color="000000" w:themeColor="text1"/>
            </w:tcBorders>
            <w:shd w:val="clear" w:color="auto" w:fill="auto"/>
          </w:tcPr>
          <w:p w14:paraId="7F7E70EA" w14:textId="77777777" w:rsidR="00B81A73" w:rsidRPr="009A5834" w:rsidRDefault="00B81A73" w:rsidP="007F17C8">
            <w:pPr>
              <w:ind w:left="2"/>
              <w:rPr>
                <w:rFonts w:ascii="Calibri" w:eastAsia="Calibri" w:hAnsi="Calibri" w:cs="Calibri"/>
                <w:sz w:val="20"/>
              </w:rPr>
            </w:pPr>
            <w:r w:rsidRPr="009A5834">
              <w:rPr>
                <w:rFonts w:ascii="Calibri" w:eastAsia="Calibri" w:hAnsi="Calibri" w:cs="Calibri"/>
                <w:sz w:val="20"/>
              </w:rPr>
              <w:t>2 x L3 switch</w:t>
            </w:r>
            <w:r>
              <w:rPr>
                <w:rFonts w:ascii="Calibri" w:eastAsia="Calibri" w:hAnsi="Calibri" w:cs="Calibri"/>
                <w:sz w:val="20"/>
              </w:rPr>
              <w:t>, 1x router</w:t>
            </w:r>
          </w:p>
        </w:tc>
      </w:tr>
    </w:tbl>
    <w:bookmarkEnd w:id="11"/>
    <w:p w14:paraId="20970212" w14:textId="77777777" w:rsidR="00F93114" w:rsidRPr="00C96EF4" w:rsidRDefault="00F93114" w:rsidP="00F93114">
      <w:pPr>
        <w:spacing w:after="0"/>
        <w:rPr>
          <w:rFonts w:ascii="Calibri" w:hAnsi="Calibri" w:cs="Calibri"/>
        </w:rPr>
      </w:pPr>
      <w:r w:rsidRPr="00C96EF4">
        <w:rPr>
          <w:rFonts w:ascii="Calibri" w:hAnsi="Calibri" w:cs="Calibri"/>
        </w:rPr>
        <w:t xml:space="preserve"> </w:t>
      </w:r>
    </w:p>
    <w:p w14:paraId="5C372988" w14:textId="77777777" w:rsidR="00F93114" w:rsidRDefault="00F93114" w:rsidP="00F93114">
      <w:pPr>
        <w:pStyle w:val="Default"/>
        <w:spacing w:after="138"/>
        <w:rPr>
          <w:color w:val="auto"/>
          <w:sz w:val="22"/>
          <w:szCs w:val="22"/>
        </w:rPr>
      </w:pPr>
    </w:p>
    <w:p w14:paraId="69146659" w14:textId="77777777" w:rsidR="00B81A73" w:rsidRPr="00C96EF4" w:rsidRDefault="00B81A73" w:rsidP="00F93114">
      <w:pPr>
        <w:pStyle w:val="Default"/>
        <w:spacing w:after="138"/>
        <w:rPr>
          <w:color w:val="auto"/>
          <w:sz w:val="22"/>
          <w:szCs w:val="22"/>
        </w:rPr>
      </w:pPr>
    </w:p>
    <w:p w14:paraId="4B411AB3" w14:textId="77777777" w:rsidR="00F93114" w:rsidRPr="00C96EF4" w:rsidRDefault="00F93114" w:rsidP="00F93114">
      <w:pPr>
        <w:pStyle w:val="Nadpis1"/>
        <w:numPr>
          <w:ilvl w:val="1"/>
          <w:numId w:val="8"/>
        </w:numPr>
        <w:ind w:left="426"/>
        <w:rPr>
          <w:rFonts w:ascii="Calibri" w:hAnsi="Calibri" w:cs="Calibri"/>
          <w:sz w:val="22"/>
        </w:rPr>
      </w:pPr>
      <w:bookmarkStart w:id="12" w:name="_Toc49526193"/>
      <w:r w:rsidRPr="00C96EF4">
        <w:rPr>
          <w:rFonts w:ascii="Calibri" w:hAnsi="Calibri" w:cs="Calibri"/>
          <w:sz w:val="22"/>
        </w:rPr>
        <w:t>napojení na páteřní síť</w:t>
      </w:r>
      <w:bookmarkEnd w:id="12"/>
      <w:r w:rsidRPr="00C96EF4">
        <w:rPr>
          <w:rFonts w:ascii="Calibri" w:hAnsi="Calibri" w:cs="Calibri"/>
          <w:sz w:val="22"/>
        </w:rPr>
        <w:t xml:space="preserve"> </w:t>
      </w:r>
    </w:p>
    <w:p w14:paraId="4EC62E61" w14:textId="77777777" w:rsidR="002978C4" w:rsidRPr="002978C4" w:rsidRDefault="002978C4" w:rsidP="002978C4">
      <w:pPr>
        <w:spacing w:after="0"/>
        <w:ind w:left="-6" w:right="51"/>
        <w:rPr>
          <w:rFonts w:ascii="Calibri" w:hAnsi="Calibri" w:cs="Calibri"/>
        </w:rPr>
      </w:pPr>
      <w:r w:rsidRPr="002978C4">
        <w:rPr>
          <w:rFonts w:ascii="Calibri" w:hAnsi="Calibri" w:cs="Calibri"/>
        </w:rPr>
        <w:t xml:space="preserve">Nově budovaná infrastruktura bude napojena na stávající optickou síť ve městě Zlín a Otrokovice. </w:t>
      </w:r>
      <w:proofErr w:type="gramStart"/>
      <w:r w:rsidRPr="002978C4">
        <w:rPr>
          <w:rFonts w:ascii="Calibri" w:hAnsi="Calibri" w:cs="Calibri"/>
        </w:rPr>
        <w:t>Jednotlivé</w:t>
      </w:r>
      <w:proofErr w:type="gramEnd"/>
      <w:r w:rsidRPr="002978C4">
        <w:rPr>
          <w:rFonts w:ascii="Calibri" w:hAnsi="Calibri" w:cs="Calibri"/>
        </w:rPr>
        <w:t xml:space="preserve"> CO budou napojeny na páteřní síť </w:t>
      </w:r>
      <w:proofErr w:type="spellStart"/>
      <w:r w:rsidRPr="002978C4">
        <w:rPr>
          <w:rFonts w:ascii="Calibri" w:hAnsi="Calibri" w:cs="Calibri"/>
        </w:rPr>
        <w:t>ZlínNet</w:t>
      </w:r>
      <w:proofErr w:type="spellEnd"/>
      <w:r w:rsidRPr="002978C4">
        <w:rPr>
          <w:rFonts w:ascii="Calibri" w:hAnsi="Calibri" w:cs="Calibri"/>
        </w:rPr>
        <w:t xml:space="preserve">. Na uvedených adresách jsou dostupné optické kabely s dostatečnou rezervou vláken. Ty je možno provařením napojit tak, aby vzniklo plnohodnotné napojení na optickém kabelu až do NIX.CZ. </w:t>
      </w:r>
    </w:p>
    <w:p w14:paraId="6A6BC56D" w14:textId="77777777" w:rsidR="00F93114" w:rsidRDefault="00F93114" w:rsidP="00F93114">
      <w:pPr>
        <w:pStyle w:val="Default"/>
        <w:spacing w:after="138"/>
        <w:ind w:left="993"/>
        <w:rPr>
          <w:color w:val="auto"/>
          <w:sz w:val="22"/>
          <w:szCs w:val="22"/>
        </w:rPr>
      </w:pPr>
    </w:p>
    <w:p w14:paraId="03AF5124" w14:textId="77777777" w:rsidR="00B81A73" w:rsidRDefault="00B81A73" w:rsidP="00F93114">
      <w:pPr>
        <w:pStyle w:val="Default"/>
        <w:spacing w:after="138"/>
        <w:ind w:left="993"/>
        <w:rPr>
          <w:color w:val="auto"/>
          <w:sz w:val="22"/>
          <w:szCs w:val="22"/>
        </w:rPr>
      </w:pPr>
    </w:p>
    <w:p w14:paraId="10A8FEFF" w14:textId="77777777" w:rsidR="00B81A73" w:rsidRDefault="00B81A73" w:rsidP="00F93114">
      <w:pPr>
        <w:pStyle w:val="Default"/>
        <w:spacing w:after="138"/>
        <w:ind w:left="993"/>
        <w:rPr>
          <w:color w:val="auto"/>
          <w:sz w:val="22"/>
          <w:szCs w:val="22"/>
        </w:rPr>
      </w:pPr>
    </w:p>
    <w:p w14:paraId="372C290B" w14:textId="77777777" w:rsidR="002978C4" w:rsidRDefault="002978C4" w:rsidP="00F93114">
      <w:pPr>
        <w:pStyle w:val="Default"/>
        <w:spacing w:after="138"/>
        <w:ind w:left="993"/>
        <w:rPr>
          <w:color w:val="auto"/>
          <w:sz w:val="22"/>
          <w:szCs w:val="22"/>
        </w:rPr>
      </w:pPr>
    </w:p>
    <w:p w14:paraId="15960173" w14:textId="77777777" w:rsidR="002978C4" w:rsidRDefault="002978C4" w:rsidP="00F93114">
      <w:pPr>
        <w:pStyle w:val="Default"/>
        <w:spacing w:after="138"/>
        <w:ind w:left="993"/>
        <w:rPr>
          <w:color w:val="auto"/>
          <w:sz w:val="22"/>
          <w:szCs w:val="22"/>
        </w:rPr>
      </w:pPr>
    </w:p>
    <w:p w14:paraId="2EC9FDEB" w14:textId="77777777" w:rsidR="002978C4" w:rsidRDefault="002978C4" w:rsidP="00F93114">
      <w:pPr>
        <w:pStyle w:val="Default"/>
        <w:spacing w:after="138"/>
        <w:ind w:left="993"/>
        <w:rPr>
          <w:color w:val="auto"/>
          <w:sz w:val="22"/>
          <w:szCs w:val="22"/>
        </w:rPr>
      </w:pPr>
    </w:p>
    <w:p w14:paraId="566191E1" w14:textId="77777777" w:rsidR="002978C4" w:rsidRDefault="002978C4" w:rsidP="00F93114">
      <w:pPr>
        <w:pStyle w:val="Default"/>
        <w:spacing w:after="138"/>
        <w:ind w:left="993"/>
        <w:rPr>
          <w:color w:val="auto"/>
          <w:sz w:val="22"/>
          <w:szCs w:val="22"/>
        </w:rPr>
      </w:pPr>
    </w:p>
    <w:p w14:paraId="70EA8687" w14:textId="77777777" w:rsidR="002978C4" w:rsidRDefault="002978C4" w:rsidP="00F93114">
      <w:pPr>
        <w:pStyle w:val="Default"/>
        <w:spacing w:after="138"/>
        <w:ind w:left="993"/>
        <w:rPr>
          <w:color w:val="auto"/>
          <w:sz w:val="22"/>
          <w:szCs w:val="22"/>
        </w:rPr>
      </w:pPr>
    </w:p>
    <w:p w14:paraId="280DD4E6" w14:textId="77777777" w:rsidR="002978C4" w:rsidRDefault="002978C4" w:rsidP="00F93114">
      <w:pPr>
        <w:pStyle w:val="Default"/>
        <w:spacing w:after="138"/>
        <w:ind w:left="993"/>
        <w:rPr>
          <w:color w:val="auto"/>
          <w:sz w:val="22"/>
          <w:szCs w:val="22"/>
        </w:rPr>
      </w:pPr>
    </w:p>
    <w:p w14:paraId="323B4A96" w14:textId="77777777" w:rsidR="00B81A73" w:rsidRPr="00C96EF4" w:rsidRDefault="00B81A73" w:rsidP="00F93114">
      <w:pPr>
        <w:pStyle w:val="Default"/>
        <w:spacing w:after="138"/>
        <w:ind w:left="993"/>
        <w:rPr>
          <w:color w:val="auto"/>
          <w:sz w:val="22"/>
          <w:szCs w:val="22"/>
        </w:rPr>
      </w:pPr>
    </w:p>
    <w:p w14:paraId="4381E5D3" w14:textId="77777777" w:rsidR="00F93114" w:rsidRPr="00C96EF4" w:rsidRDefault="00F93114" w:rsidP="00F93114">
      <w:pPr>
        <w:pStyle w:val="Nadpis1"/>
        <w:numPr>
          <w:ilvl w:val="1"/>
          <w:numId w:val="8"/>
        </w:numPr>
        <w:ind w:left="426"/>
        <w:rPr>
          <w:rFonts w:ascii="Calibri" w:hAnsi="Calibri" w:cs="Calibri"/>
          <w:sz w:val="22"/>
        </w:rPr>
      </w:pPr>
      <w:bookmarkStart w:id="13" w:name="_Toc49526194"/>
      <w:r w:rsidRPr="00C96EF4">
        <w:rPr>
          <w:rFonts w:ascii="Calibri" w:hAnsi="Calibri" w:cs="Calibri"/>
          <w:sz w:val="22"/>
        </w:rPr>
        <w:lastRenderedPageBreak/>
        <w:t>soustřeďovací body</w:t>
      </w:r>
      <w:bookmarkEnd w:id="13"/>
      <w:r w:rsidRPr="00C96EF4">
        <w:rPr>
          <w:rFonts w:ascii="Calibri" w:hAnsi="Calibri" w:cs="Calibri"/>
          <w:sz w:val="22"/>
        </w:rPr>
        <w:t xml:space="preserve"> </w:t>
      </w:r>
    </w:p>
    <w:p w14:paraId="695AB9D3" w14:textId="4353EC94" w:rsidR="00F93114" w:rsidRPr="00C96EF4" w:rsidRDefault="00F93114" w:rsidP="00F93114">
      <w:pPr>
        <w:spacing w:after="0"/>
        <w:ind w:left="-6" w:right="51"/>
        <w:rPr>
          <w:rFonts w:ascii="Calibri" w:hAnsi="Calibri" w:cs="Calibri"/>
        </w:rPr>
      </w:pPr>
      <w:r w:rsidRPr="00C96EF4">
        <w:rPr>
          <w:rFonts w:ascii="Calibri" w:hAnsi="Calibri" w:cs="Calibri"/>
        </w:rPr>
        <w:t xml:space="preserve">V rámci optimalizace nákladů na výstavbu </w:t>
      </w:r>
      <w:r w:rsidR="00D76C39">
        <w:rPr>
          <w:rFonts w:ascii="Calibri" w:hAnsi="Calibri" w:cs="Calibri"/>
        </w:rPr>
        <w:t>bylo vybudováno</w:t>
      </w:r>
      <w:r w:rsidRPr="00C96EF4">
        <w:rPr>
          <w:rFonts w:ascii="Calibri" w:hAnsi="Calibri" w:cs="Calibri"/>
        </w:rPr>
        <w:t xml:space="preserve"> 10 soustřeďovacích bodů:</w:t>
      </w:r>
    </w:p>
    <w:p w14:paraId="5897BC40" w14:textId="77777777" w:rsidR="00F93114" w:rsidRPr="00C96EF4" w:rsidRDefault="00F93114" w:rsidP="00F93114">
      <w:pPr>
        <w:spacing w:after="0"/>
        <w:ind w:left="-6" w:right="51"/>
        <w:rPr>
          <w:rFonts w:ascii="Calibri" w:hAnsi="Calibri" w:cs="Calibri"/>
        </w:rPr>
      </w:pPr>
    </w:p>
    <w:p w14:paraId="501DD2F8" w14:textId="77777777" w:rsidR="00F93114" w:rsidRPr="00C96EF4" w:rsidRDefault="00F93114" w:rsidP="00F93114">
      <w:pPr>
        <w:spacing w:after="0"/>
        <w:ind w:left="-6" w:right="51"/>
        <w:rPr>
          <w:rFonts w:ascii="Calibri" w:hAnsi="Calibri" w:cs="Calibri"/>
        </w:rPr>
      </w:pPr>
      <w:r w:rsidRPr="00C96EF4">
        <w:rPr>
          <w:rFonts w:ascii="Calibri" w:hAnsi="Calibri" w:cs="Calibri"/>
        </w:rPr>
        <w:t xml:space="preserve"> Tab. 4 Umístění soustřeďovacích bodů</w:t>
      </w:r>
    </w:p>
    <w:tbl>
      <w:tblPr>
        <w:tblW w:w="8840" w:type="dxa"/>
        <w:tblCellMar>
          <w:left w:w="70" w:type="dxa"/>
          <w:right w:w="70" w:type="dxa"/>
        </w:tblCellMar>
        <w:tblLook w:val="04A0" w:firstRow="1" w:lastRow="0" w:firstColumn="1" w:lastColumn="0" w:noHBand="0" w:noVBand="1"/>
      </w:tblPr>
      <w:tblGrid>
        <w:gridCol w:w="540"/>
        <w:gridCol w:w="3160"/>
        <w:gridCol w:w="2220"/>
        <w:gridCol w:w="2920"/>
      </w:tblGrid>
      <w:tr w:rsidR="002978C4" w:rsidRPr="00475EC2" w14:paraId="404B5A43" w14:textId="77777777" w:rsidTr="007F17C8">
        <w:trPr>
          <w:trHeight w:val="315"/>
        </w:trPr>
        <w:tc>
          <w:tcPr>
            <w:tcW w:w="54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7A7EFFC5" w14:textId="77777777" w:rsidR="002978C4" w:rsidRPr="00475EC2" w:rsidRDefault="002978C4" w:rsidP="007F17C8">
            <w:pPr>
              <w:spacing w:after="0" w:line="240" w:lineRule="auto"/>
              <w:jc w:val="center"/>
              <w:rPr>
                <w:rFonts w:ascii="Calibri" w:eastAsia="Times New Roman" w:hAnsi="Calibri" w:cs="Calibri"/>
                <w:b/>
                <w:bCs/>
                <w:color w:val="000000"/>
                <w:lang w:eastAsia="cs-CZ"/>
              </w:rPr>
            </w:pPr>
            <w:proofErr w:type="spellStart"/>
            <w:r w:rsidRPr="00475EC2">
              <w:rPr>
                <w:rFonts w:ascii="Calibri" w:eastAsia="Times New Roman" w:hAnsi="Calibri" w:cs="Calibri"/>
                <w:b/>
                <w:bCs/>
                <w:color w:val="000000"/>
                <w:lang w:eastAsia="cs-CZ"/>
              </w:rPr>
              <w:t>poř</w:t>
            </w:r>
            <w:proofErr w:type="spellEnd"/>
            <w:r w:rsidRPr="00475EC2">
              <w:rPr>
                <w:rFonts w:ascii="Calibri" w:eastAsia="Times New Roman" w:hAnsi="Calibri" w:cs="Calibri"/>
                <w:b/>
                <w:bCs/>
                <w:color w:val="000000"/>
                <w:lang w:eastAsia="cs-CZ"/>
              </w:rPr>
              <w:t>.</w:t>
            </w:r>
          </w:p>
        </w:tc>
        <w:tc>
          <w:tcPr>
            <w:tcW w:w="3160" w:type="dxa"/>
            <w:tcBorders>
              <w:top w:val="single" w:sz="8" w:space="0" w:color="auto"/>
              <w:left w:val="nil"/>
              <w:bottom w:val="single" w:sz="8" w:space="0" w:color="auto"/>
              <w:right w:val="single" w:sz="4" w:space="0" w:color="auto"/>
            </w:tcBorders>
            <w:shd w:val="clear" w:color="auto" w:fill="auto"/>
            <w:vAlign w:val="bottom"/>
            <w:hideMark/>
          </w:tcPr>
          <w:p w14:paraId="75272864" w14:textId="77777777" w:rsidR="002978C4" w:rsidRPr="00475EC2" w:rsidRDefault="002978C4" w:rsidP="007F17C8">
            <w:pPr>
              <w:spacing w:after="0" w:line="240" w:lineRule="auto"/>
              <w:jc w:val="center"/>
              <w:rPr>
                <w:rFonts w:ascii="Calibri" w:eastAsia="Times New Roman" w:hAnsi="Calibri" w:cs="Calibri"/>
                <w:b/>
                <w:bCs/>
                <w:color w:val="000000"/>
                <w:lang w:eastAsia="cs-CZ"/>
              </w:rPr>
            </w:pPr>
            <w:r w:rsidRPr="00475EC2">
              <w:rPr>
                <w:rFonts w:ascii="Calibri" w:eastAsia="Times New Roman" w:hAnsi="Calibri" w:cs="Calibri"/>
                <w:b/>
                <w:bCs/>
                <w:color w:val="000000"/>
                <w:lang w:eastAsia="cs-CZ"/>
              </w:rPr>
              <w:t xml:space="preserve">umístění </w:t>
            </w:r>
          </w:p>
        </w:tc>
        <w:tc>
          <w:tcPr>
            <w:tcW w:w="2220" w:type="dxa"/>
            <w:tcBorders>
              <w:top w:val="single" w:sz="8" w:space="0" w:color="auto"/>
              <w:left w:val="nil"/>
              <w:bottom w:val="single" w:sz="8" w:space="0" w:color="auto"/>
              <w:right w:val="single" w:sz="4" w:space="0" w:color="auto"/>
            </w:tcBorders>
            <w:shd w:val="clear" w:color="auto" w:fill="auto"/>
            <w:noWrap/>
            <w:vAlign w:val="bottom"/>
            <w:hideMark/>
          </w:tcPr>
          <w:p w14:paraId="7A458DAB" w14:textId="77777777" w:rsidR="002978C4" w:rsidRPr="00475EC2" w:rsidRDefault="002978C4" w:rsidP="007F17C8">
            <w:pPr>
              <w:spacing w:after="0" w:line="240" w:lineRule="auto"/>
              <w:jc w:val="center"/>
              <w:rPr>
                <w:rFonts w:ascii="Calibri" w:eastAsia="Times New Roman" w:hAnsi="Calibri" w:cs="Calibri"/>
                <w:b/>
                <w:bCs/>
                <w:color w:val="000000"/>
                <w:lang w:eastAsia="cs-CZ"/>
              </w:rPr>
            </w:pPr>
            <w:r w:rsidRPr="00475EC2">
              <w:rPr>
                <w:rFonts w:ascii="Calibri" w:eastAsia="Times New Roman" w:hAnsi="Calibri" w:cs="Calibri"/>
                <w:b/>
                <w:bCs/>
                <w:color w:val="000000"/>
                <w:lang w:eastAsia="cs-CZ"/>
              </w:rPr>
              <w:t>obsluhované ZSJ</w:t>
            </w:r>
          </w:p>
        </w:tc>
        <w:tc>
          <w:tcPr>
            <w:tcW w:w="2920" w:type="dxa"/>
            <w:tcBorders>
              <w:top w:val="single" w:sz="8" w:space="0" w:color="auto"/>
              <w:left w:val="nil"/>
              <w:bottom w:val="single" w:sz="8" w:space="0" w:color="auto"/>
              <w:right w:val="single" w:sz="8" w:space="0" w:color="auto"/>
            </w:tcBorders>
            <w:shd w:val="clear" w:color="auto" w:fill="auto"/>
            <w:noWrap/>
            <w:vAlign w:val="bottom"/>
            <w:hideMark/>
          </w:tcPr>
          <w:p w14:paraId="5958D760" w14:textId="77777777" w:rsidR="002978C4" w:rsidRPr="00475EC2" w:rsidRDefault="002978C4" w:rsidP="007F17C8">
            <w:pPr>
              <w:spacing w:after="0" w:line="240" w:lineRule="auto"/>
              <w:jc w:val="center"/>
              <w:rPr>
                <w:rFonts w:ascii="Calibri" w:eastAsia="Times New Roman" w:hAnsi="Calibri" w:cs="Calibri"/>
                <w:b/>
                <w:bCs/>
                <w:color w:val="000000"/>
                <w:lang w:eastAsia="cs-CZ"/>
              </w:rPr>
            </w:pPr>
            <w:r w:rsidRPr="00475EC2">
              <w:rPr>
                <w:rFonts w:ascii="Calibri" w:eastAsia="Times New Roman" w:hAnsi="Calibri" w:cs="Calibri"/>
                <w:b/>
                <w:bCs/>
                <w:color w:val="000000"/>
                <w:lang w:eastAsia="cs-CZ"/>
              </w:rPr>
              <w:t>napojen na CO</w:t>
            </w:r>
          </w:p>
        </w:tc>
      </w:tr>
      <w:tr w:rsidR="002978C4" w:rsidRPr="00475EC2" w14:paraId="6A7D703D" w14:textId="77777777" w:rsidTr="007F17C8">
        <w:trPr>
          <w:trHeight w:val="600"/>
        </w:trPr>
        <w:tc>
          <w:tcPr>
            <w:tcW w:w="54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5D294C2" w14:textId="77777777" w:rsidR="002978C4" w:rsidRPr="00475EC2" w:rsidRDefault="002978C4" w:rsidP="007F17C8">
            <w:pPr>
              <w:spacing w:after="0" w:line="240" w:lineRule="auto"/>
              <w:jc w:val="center"/>
              <w:rPr>
                <w:rFonts w:ascii="Calibri" w:eastAsia="Times New Roman" w:hAnsi="Calibri" w:cs="Calibri"/>
                <w:color w:val="000000"/>
                <w:lang w:eastAsia="cs-CZ"/>
              </w:rPr>
            </w:pPr>
            <w:r w:rsidRPr="00475EC2">
              <w:rPr>
                <w:rFonts w:ascii="Calibri" w:eastAsia="Times New Roman" w:hAnsi="Calibri" w:cs="Calibri"/>
                <w:color w:val="000000"/>
                <w:lang w:eastAsia="cs-CZ"/>
              </w:rPr>
              <w:t>1</w:t>
            </w:r>
          </w:p>
        </w:tc>
        <w:tc>
          <w:tcPr>
            <w:tcW w:w="3160" w:type="dxa"/>
            <w:tcBorders>
              <w:top w:val="single" w:sz="4" w:space="0" w:color="auto"/>
              <w:left w:val="nil"/>
              <w:bottom w:val="single" w:sz="4" w:space="0" w:color="auto"/>
              <w:right w:val="single" w:sz="4" w:space="0" w:color="auto"/>
            </w:tcBorders>
            <w:shd w:val="clear" w:color="auto" w:fill="auto"/>
            <w:vAlign w:val="center"/>
            <w:hideMark/>
          </w:tcPr>
          <w:p w14:paraId="1AA196D8" w14:textId="77777777" w:rsidR="002978C4" w:rsidRPr="00475EC2" w:rsidRDefault="002978C4" w:rsidP="007F17C8">
            <w:pPr>
              <w:spacing w:after="0" w:line="240" w:lineRule="auto"/>
              <w:jc w:val="center"/>
              <w:rPr>
                <w:rFonts w:ascii="Calibri" w:eastAsia="Times New Roman" w:hAnsi="Calibri" w:cs="Calibri"/>
                <w:color w:val="000000"/>
                <w:lang w:eastAsia="cs-CZ"/>
              </w:rPr>
            </w:pPr>
            <w:r w:rsidRPr="00475EC2">
              <w:rPr>
                <w:rFonts w:ascii="Calibri" w:eastAsia="Times New Roman" w:hAnsi="Calibri" w:cs="Calibri"/>
                <w:color w:val="000000"/>
                <w:lang w:eastAsia="cs-CZ"/>
              </w:rPr>
              <w:t xml:space="preserve">sloupek u </w:t>
            </w:r>
            <w:proofErr w:type="gramStart"/>
            <w:r w:rsidRPr="00475EC2">
              <w:rPr>
                <w:rFonts w:ascii="Calibri" w:eastAsia="Times New Roman" w:hAnsi="Calibri" w:cs="Calibri"/>
                <w:color w:val="000000"/>
                <w:lang w:eastAsia="cs-CZ"/>
              </w:rPr>
              <w:t>RD  -</w:t>
            </w:r>
            <w:proofErr w:type="gramEnd"/>
            <w:r w:rsidRPr="00475EC2">
              <w:rPr>
                <w:rFonts w:ascii="Calibri" w:eastAsia="Times New Roman" w:hAnsi="Calibri" w:cs="Calibri"/>
                <w:color w:val="000000"/>
                <w:lang w:eastAsia="cs-CZ"/>
              </w:rPr>
              <w:t xml:space="preserve"> </w:t>
            </w:r>
            <w:r>
              <w:rPr>
                <w:rFonts w:ascii="Calibri" w:eastAsia="Times New Roman" w:hAnsi="Calibri" w:cs="Calibri"/>
                <w:color w:val="000000"/>
                <w:lang w:eastAsia="cs-CZ"/>
              </w:rPr>
              <w:t>Třebětice 29</w:t>
            </w:r>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14:paraId="44249112" w14:textId="77777777" w:rsidR="002978C4" w:rsidRPr="00475EC2" w:rsidRDefault="002978C4" w:rsidP="007F17C8">
            <w:pPr>
              <w:spacing w:after="0" w:line="240" w:lineRule="auto"/>
              <w:jc w:val="center"/>
              <w:rPr>
                <w:rFonts w:ascii="Calibri" w:eastAsia="Times New Roman" w:hAnsi="Calibri" w:cs="Calibri"/>
                <w:color w:val="000000"/>
                <w:lang w:eastAsia="cs-CZ"/>
              </w:rPr>
            </w:pPr>
            <w:r w:rsidRPr="00475EC2">
              <w:rPr>
                <w:rFonts w:ascii="Calibri" w:eastAsia="Times New Roman" w:hAnsi="Calibri" w:cs="Calibri"/>
                <w:color w:val="000000"/>
                <w:lang w:eastAsia="cs-CZ"/>
              </w:rPr>
              <w:t xml:space="preserve">ZSJ </w:t>
            </w:r>
            <w:r>
              <w:rPr>
                <w:rFonts w:ascii="Calibri" w:eastAsia="Times New Roman" w:hAnsi="Calibri" w:cs="Calibri"/>
                <w:color w:val="000000"/>
                <w:lang w:eastAsia="cs-CZ"/>
              </w:rPr>
              <w:t>Třebětice</w:t>
            </w:r>
          </w:p>
        </w:tc>
        <w:tc>
          <w:tcPr>
            <w:tcW w:w="2920" w:type="dxa"/>
            <w:tcBorders>
              <w:top w:val="single" w:sz="4" w:space="0" w:color="auto"/>
              <w:left w:val="nil"/>
              <w:bottom w:val="single" w:sz="4" w:space="0" w:color="auto"/>
              <w:right w:val="single" w:sz="8" w:space="0" w:color="auto"/>
            </w:tcBorders>
            <w:shd w:val="clear" w:color="auto" w:fill="auto"/>
            <w:noWrap/>
            <w:vAlign w:val="center"/>
            <w:hideMark/>
          </w:tcPr>
          <w:p w14:paraId="49DE26A5" w14:textId="69720463" w:rsidR="002978C4" w:rsidRPr="00475EC2" w:rsidRDefault="002978C4" w:rsidP="007F17C8">
            <w:pPr>
              <w:spacing w:after="0" w:line="240" w:lineRule="auto"/>
              <w:jc w:val="center"/>
              <w:rPr>
                <w:rFonts w:ascii="Calibri" w:eastAsia="Times New Roman" w:hAnsi="Calibri" w:cs="Calibri"/>
                <w:color w:val="000000"/>
                <w:lang w:eastAsia="cs-CZ"/>
              </w:rPr>
            </w:pPr>
            <w:r w:rsidRPr="00475EC2">
              <w:rPr>
                <w:rFonts w:ascii="Calibri" w:eastAsia="Times New Roman" w:hAnsi="Calibri" w:cs="Calibri"/>
                <w:color w:val="000000"/>
                <w:lang w:eastAsia="cs-CZ"/>
              </w:rPr>
              <w:t xml:space="preserve">CO </w:t>
            </w:r>
            <w:r>
              <w:rPr>
                <w:rFonts w:ascii="Calibri" w:eastAsia="Times New Roman" w:hAnsi="Calibri" w:cs="Calibri"/>
                <w:color w:val="000000"/>
                <w:lang w:eastAsia="cs-CZ"/>
              </w:rPr>
              <w:t>Ludslavice, Ludslavice 31</w:t>
            </w:r>
          </w:p>
        </w:tc>
      </w:tr>
      <w:tr w:rsidR="002978C4" w:rsidRPr="00475EC2" w14:paraId="5A46E31B" w14:textId="77777777" w:rsidTr="007F17C8">
        <w:trPr>
          <w:trHeight w:val="6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947CE5E" w14:textId="77777777" w:rsidR="002978C4" w:rsidRPr="00475EC2" w:rsidRDefault="002978C4" w:rsidP="007F17C8">
            <w:pPr>
              <w:spacing w:after="0" w:line="240" w:lineRule="auto"/>
              <w:jc w:val="center"/>
              <w:rPr>
                <w:rFonts w:ascii="Calibri" w:eastAsia="Times New Roman" w:hAnsi="Calibri" w:cs="Calibri"/>
                <w:color w:val="000000"/>
                <w:lang w:eastAsia="cs-CZ"/>
              </w:rPr>
            </w:pPr>
            <w:r w:rsidRPr="00475EC2">
              <w:rPr>
                <w:rFonts w:ascii="Calibri" w:eastAsia="Times New Roman" w:hAnsi="Calibri" w:cs="Calibri"/>
                <w:color w:val="000000"/>
                <w:lang w:eastAsia="cs-CZ"/>
              </w:rPr>
              <w:t>3</w:t>
            </w:r>
          </w:p>
        </w:tc>
        <w:tc>
          <w:tcPr>
            <w:tcW w:w="3160" w:type="dxa"/>
            <w:tcBorders>
              <w:top w:val="nil"/>
              <w:left w:val="nil"/>
              <w:bottom w:val="single" w:sz="4" w:space="0" w:color="auto"/>
              <w:right w:val="single" w:sz="4" w:space="0" w:color="auto"/>
            </w:tcBorders>
            <w:shd w:val="clear" w:color="auto" w:fill="auto"/>
            <w:vAlign w:val="center"/>
            <w:hideMark/>
          </w:tcPr>
          <w:p w14:paraId="02C4CFCF" w14:textId="77777777" w:rsidR="002978C4" w:rsidRPr="00475EC2" w:rsidRDefault="002978C4" w:rsidP="007F17C8">
            <w:pPr>
              <w:spacing w:after="0" w:line="240" w:lineRule="auto"/>
              <w:jc w:val="center"/>
              <w:rPr>
                <w:rFonts w:ascii="Calibri" w:eastAsia="Times New Roman" w:hAnsi="Calibri" w:cs="Calibri"/>
                <w:color w:val="000000"/>
                <w:lang w:eastAsia="cs-CZ"/>
              </w:rPr>
            </w:pPr>
            <w:r w:rsidRPr="00475EC2">
              <w:rPr>
                <w:rFonts w:ascii="Calibri" w:eastAsia="Times New Roman" w:hAnsi="Calibri" w:cs="Calibri"/>
                <w:color w:val="000000"/>
                <w:lang w:eastAsia="cs-CZ"/>
              </w:rPr>
              <w:t xml:space="preserve">sloupek </w:t>
            </w:r>
            <w:r>
              <w:rPr>
                <w:rFonts w:ascii="Calibri" w:eastAsia="Times New Roman" w:hAnsi="Calibri" w:cs="Calibri"/>
                <w:color w:val="000000"/>
                <w:lang w:eastAsia="cs-CZ"/>
              </w:rPr>
              <w:t>na návsi naproti kostelu Hostišová</w:t>
            </w:r>
          </w:p>
        </w:tc>
        <w:tc>
          <w:tcPr>
            <w:tcW w:w="2220" w:type="dxa"/>
            <w:tcBorders>
              <w:top w:val="nil"/>
              <w:left w:val="nil"/>
              <w:bottom w:val="single" w:sz="4" w:space="0" w:color="auto"/>
              <w:right w:val="single" w:sz="4" w:space="0" w:color="auto"/>
            </w:tcBorders>
            <w:shd w:val="clear" w:color="auto" w:fill="auto"/>
            <w:noWrap/>
            <w:vAlign w:val="center"/>
            <w:hideMark/>
          </w:tcPr>
          <w:p w14:paraId="5364DBA4" w14:textId="77777777" w:rsidR="002978C4" w:rsidRPr="00475EC2" w:rsidRDefault="002978C4" w:rsidP="007F17C8">
            <w:pPr>
              <w:spacing w:after="0" w:line="240" w:lineRule="auto"/>
              <w:jc w:val="center"/>
              <w:rPr>
                <w:rFonts w:ascii="Calibri" w:eastAsia="Times New Roman" w:hAnsi="Calibri" w:cs="Calibri"/>
                <w:color w:val="000000"/>
                <w:lang w:eastAsia="cs-CZ"/>
              </w:rPr>
            </w:pPr>
            <w:r w:rsidRPr="00475EC2">
              <w:rPr>
                <w:rFonts w:ascii="Calibri" w:eastAsia="Times New Roman" w:hAnsi="Calibri" w:cs="Calibri"/>
                <w:color w:val="000000"/>
                <w:lang w:eastAsia="cs-CZ"/>
              </w:rPr>
              <w:t xml:space="preserve">ZSJ </w:t>
            </w:r>
            <w:r>
              <w:rPr>
                <w:rFonts w:ascii="Calibri" w:eastAsia="Times New Roman" w:hAnsi="Calibri" w:cs="Calibri"/>
                <w:color w:val="000000"/>
                <w:lang w:eastAsia="cs-CZ"/>
              </w:rPr>
              <w:t>Hostišová</w:t>
            </w:r>
          </w:p>
        </w:tc>
        <w:tc>
          <w:tcPr>
            <w:tcW w:w="2920" w:type="dxa"/>
            <w:tcBorders>
              <w:top w:val="nil"/>
              <w:left w:val="nil"/>
              <w:bottom w:val="single" w:sz="4" w:space="0" w:color="auto"/>
              <w:right w:val="single" w:sz="8" w:space="0" w:color="auto"/>
            </w:tcBorders>
            <w:shd w:val="clear" w:color="auto" w:fill="auto"/>
            <w:noWrap/>
            <w:vAlign w:val="center"/>
            <w:hideMark/>
          </w:tcPr>
          <w:p w14:paraId="5F4AF932" w14:textId="1864ECF4" w:rsidR="002978C4" w:rsidRPr="00475EC2" w:rsidRDefault="002978C4" w:rsidP="007F17C8">
            <w:pPr>
              <w:spacing w:after="0" w:line="240" w:lineRule="auto"/>
              <w:jc w:val="center"/>
              <w:rPr>
                <w:rFonts w:ascii="Calibri" w:eastAsia="Times New Roman" w:hAnsi="Calibri" w:cs="Calibri"/>
                <w:color w:val="000000"/>
                <w:lang w:eastAsia="cs-CZ"/>
              </w:rPr>
            </w:pPr>
            <w:r w:rsidRPr="00475EC2">
              <w:rPr>
                <w:rFonts w:ascii="Calibri" w:eastAsia="Times New Roman" w:hAnsi="Calibri" w:cs="Calibri"/>
                <w:color w:val="000000"/>
                <w:lang w:eastAsia="cs-CZ"/>
              </w:rPr>
              <w:t xml:space="preserve">CO </w:t>
            </w:r>
            <w:r>
              <w:rPr>
                <w:rFonts w:ascii="Calibri" w:eastAsia="Times New Roman" w:hAnsi="Calibri" w:cs="Calibri"/>
                <w:color w:val="000000"/>
                <w:lang w:eastAsia="cs-CZ"/>
              </w:rPr>
              <w:t>Ludslavice, Ludslavice 31</w:t>
            </w:r>
          </w:p>
        </w:tc>
      </w:tr>
      <w:tr w:rsidR="002978C4" w:rsidRPr="00475EC2" w14:paraId="74F99454" w14:textId="77777777" w:rsidTr="007F17C8">
        <w:trPr>
          <w:trHeight w:val="6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C836AE2" w14:textId="77777777" w:rsidR="002978C4" w:rsidRPr="00475EC2" w:rsidRDefault="002978C4" w:rsidP="007F17C8">
            <w:pPr>
              <w:spacing w:after="0" w:line="240" w:lineRule="auto"/>
              <w:jc w:val="center"/>
              <w:rPr>
                <w:rFonts w:ascii="Calibri" w:eastAsia="Times New Roman" w:hAnsi="Calibri" w:cs="Calibri"/>
                <w:color w:val="000000"/>
                <w:lang w:eastAsia="cs-CZ"/>
              </w:rPr>
            </w:pPr>
            <w:r w:rsidRPr="00475EC2">
              <w:rPr>
                <w:rFonts w:ascii="Calibri" w:eastAsia="Times New Roman" w:hAnsi="Calibri" w:cs="Calibri"/>
                <w:color w:val="000000"/>
                <w:lang w:eastAsia="cs-CZ"/>
              </w:rPr>
              <w:t>4</w:t>
            </w:r>
          </w:p>
        </w:tc>
        <w:tc>
          <w:tcPr>
            <w:tcW w:w="3160" w:type="dxa"/>
            <w:tcBorders>
              <w:top w:val="nil"/>
              <w:left w:val="nil"/>
              <w:bottom w:val="single" w:sz="4" w:space="0" w:color="auto"/>
              <w:right w:val="single" w:sz="4" w:space="0" w:color="auto"/>
            </w:tcBorders>
            <w:shd w:val="clear" w:color="auto" w:fill="auto"/>
            <w:vAlign w:val="center"/>
            <w:hideMark/>
          </w:tcPr>
          <w:p w14:paraId="08A84569" w14:textId="77777777" w:rsidR="002978C4" w:rsidRPr="00475EC2" w:rsidRDefault="002978C4" w:rsidP="007F17C8">
            <w:pPr>
              <w:spacing w:after="0" w:line="240" w:lineRule="auto"/>
              <w:jc w:val="center"/>
              <w:rPr>
                <w:rFonts w:ascii="Calibri" w:eastAsia="Times New Roman" w:hAnsi="Calibri" w:cs="Calibri"/>
                <w:color w:val="000000"/>
                <w:lang w:eastAsia="cs-CZ"/>
              </w:rPr>
            </w:pPr>
            <w:r w:rsidRPr="00475EC2">
              <w:rPr>
                <w:rFonts w:ascii="Calibri" w:eastAsia="Times New Roman" w:hAnsi="Calibri" w:cs="Calibri"/>
                <w:color w:val="000000"/>
                <w:lang w:eastAsia="cs-CZ"/>
              </w:rPr>
              <w:t xml:space="preserve">sloupek </w:t>
            </w:r>
            <w:r>
              <w:rPr>
                <w:rFonts w:ascii="Calibri" w:eastAsia="Times New Roman" w:hAnsi="Calibri" w:cs="Calibri"/>
                <w:color w:val="000000"/>
                <w:lang w:eastAsia="cs-CZ"/>
              </w:rPr>
              <w:t>na návsi naproti kostelu Lhotka</w:t>
            </w:r>
          </w:p>
        </w:tc>
        <w:tc>
          <w:tcPr>
            <w:tcW w:w="2220" w:type="dxa"/>
            <w:tcBorders>
              <w:top w:val="nil"/>
              <w:left w:val="nil"/>
              <w:bottom w:val="single" w:sz="4" w:space="0" w:color="auto"/>
              <w:right w:val="single" w:sz="4" w:space="0" w:color="auto"/>
            </w:tcBorders>
            <w:shd w:val="clear" w:color="auto" w:fill="auto"/>
            <w:noWrap/>
            <w:vAlign w:val="center"/>
            <w:hideMark/>
          </w:tcPr>
          <w:p w14:paraId="3A7B7070" w14:textId="77777777" w:rsidR="002978C4" w:rsidRPr="00475EC2" w:rsidRDefault="002978C4" w:rsidP="007F17C8">
            <w:pPr>
              <w:spacing w:after="0" w:line="240" w:lineRule="auto"/>
              <w:jc w:val="center"/>
              <w:rPr>
                <w:rFonts w:ascii="Calibri" w:eastAsia="Times New Roman" w:hAnsi="Calibri" w:cs="Calibri"/>
                <w:color w:val="000000"/>
                <w:lang w:eastAsia="cs-CZ"/>
              </w:rPr>
            </w:pPr>
            <w:r w:rsidRPr="00475EC2">
              <w:rPr>
                <w:rFonts w:ascii="Calibri" w:eastAsia="Times New Roman" w:hAnsi="Calibri" w:cs="Calibri"/>
                <w:color w:val="000000"/>
                <w:lang w:eastAsia="cs-CZ"/>
              </w:rPr>
              <w:t>ZSJ Lhotka</w:t>
            </w:r>
          </w:p>
        </w:tc>
        <w:tc>
          <w:tcPr>
            <w:tcW w:w="2920" w:type="dxa"/>
            <w:tcBorders>
              <w:top w:val="nil"/>
              <w:left w:val="nil"/>
              <w:bottom w:val="single" w:sz="4" w:space="0" w:color="auto"/>
              <w:right w:val="single" w:sz="8" w:space="0" w:color="auto"/>
            </w:tcBorders>
            <w:shd w:val="clear" w:color="auto" w:fill="auto"/>
            <w:noWrap/>
            <w:vAlign w:val="center"/>
            <w:hideMark/>
          </w:tcPr>
          <w:p w14:paraId="2C95415F" w14:textId="19C82CFB" w:rsidR="002978C4" w:rsidRPr="00475EC2" w:rsidRDefault="002978C4" w:rsidP="007F17C8">
            <w:pPr>
              <w:spacing w:after="0" w:line="240" w:lineRule="auto"/>
              <w:jc w:val="center"/>
              <w:rPr>
                <w:rFonts w:ascii="Calibri" w:eastAsia="Times New Roman" w:hAnsi="Calibri" w:cs="Calibri"/>
                <w:color w:val="000000"/>
                <w:lang w:eastAsia="cs-CZ"/>
              </w:rPr>
            </w:pPr>
            <w:r w:rsidRPr="00475EC2">
              <w:rPr>
                <w:rFonts w:ascii="Calibri" w:eastAsia="Times New Roman" w:hAnsi="Calibri" w:cs="Calibri"/>
                <w:color w:val="000000"/>
                <w:lang w:eastAsia="cs-CZ"/>
              </w:rPr>
              <w:t xml:space="preserve">CO </w:t>
            </w:r>
            <w:r>
              <w:rPr>
                <w:rFonts w:ascii="Calibri" w:eastAsia="Times New Roman" w:hAnsi="Calibri" w:cs="Calibri"/>
                <w:color w:val="000000"/>
                <w:lang w:eastAsia="cs-CZ"/>
              </w:rPr>
              <w:t>Ludslavice, Ludslavice 31</w:t>
            </w:r>
          </w:p>
        </w:tc>
      </w:tr>
      <w:tr w:rsidR="002978C4" w:rsidRPr="00475EC2" w14:paraId="3408E40F" w14:textId="77777777" w:rsidTr="007F17C8">
        <w:trPr>
          <w:trHeight w:val="6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25BC4AE9" w14:textId="77777777" w:rsidR="002978C4" w:rsidRPr="00475EC2" w:rsidRDefault="002978C4" w:rsidP="007F17C8">
            <w:pPr>
              <w:spacing w:after="0" w:line="240" w:lineRule="auto"/>
              <w:jc w:val="center"/>
              <w:rPr>
                <w:rFonts w:ascii="Calibri" w:eastAsia="Times New Roman" w:hAnsi="Calibri" w:cs="Calibri"/>
                <w:color w:val="000000"/>
                <w:lang w:eastAsia="cs-CZ"/>
              </w:rPr>
            </w:pPr>
            <w:r w:rsidRPr="00475EC2">
              <w:rPr>
                <w:rFonts w:ascii="Calibri" w:eastAsia="Times New Roman" w:hAnsi="Calibri" w:cs="Calibri"/>
                <w:color w:val="000000"/>
                <w:lang w:eastAsia="cs-CZ"/>
              </w:rPr>
              <w:t>5</w:t>
            </w:r>
          </w:p>
        </w:tc>
        <w:tc>
          <w:tcPr>
            <w:tcW w:w="3160" w:type="dxa"/>
            <w:tcBorders>
              <w:top w:val="nil"/>
              <w:left w:val="nil"/>
              <w:bottom w:val="single" w:sz="4" w:space="0" w:color="auto"/>
              <w:right w:val="single" w:sz="4" w:space="0" w:color="auto"/>
            </w:tcBorders>
            <w:shd w:val="clear" w:color="auto" w:fill="auto"/>
            <w:vAlign w:val="center"/>
            <w:hideMark/>
          </w:tcPr>
          <w:p w14:paraId="439291CE" w14:textId="77777777" w:rsidR="002978C4" w:rsidRPr="00475EC2" w:rsidRDefault="002978C4" w:rsidP="007F17C8">
            <w:pPr>
              <w:spacing w:after="0" w:line="240" w:lineRule="auto"/>
              <w:jc w:val="center"/>
              <w:rPr>
                <w:rFonts w:ascii="Calibri" w:eastAsia="Times New Roman" w:hAnsi="Calibri" w:cs="Calibri"/>
                <w:color w:val="000000"/>
                <w:lang w:eastAsia="cs-CZ"/>
              </w:rPr>
            </w:pPr>
            <w:r w:rsidRPr="009E06CE">
              <w:rPr>
                <w:rFonts w:ascii="Calibri" w:eastAsia="Times New Roman" w:hAnsi="Calibri" w:cs="Calibri"/>
                <w:color w:val="000000"/>
                <w:lang w:eastAsia="cs-CZ"/>
              </w:rPr>
              <w:t>sloupek naproti RD Chlum 32</w:t>
            </w:r>
          </w:p>
        </w:tc>
        <w:tc>
          <w:tcPr>
            <w:tcW w:w="2220" w:type="dxa"/>
            <w:tcBorders>
              <w:top w:val="nil"/>
              <w:left w:val="nil"/>
              <w:bottom w:val="single" w:sz="4" w:space="0" w:color="auto"/>
              <w:right w:val="single" w:sz="4" w:space="0" w:color="auto"/>
            </w:tcBorders>
            <w:shd w:val="clear" w:color="auto" w:fill="auto"/>
            <w:noWrap/>
            <w:vAlign w:val="center"/>
            <w:hideMark/>
          </w:tcPr>
          <w:p w14:paraId="68F05869" w14:textId="77777777" w:rsidR="002978C4" w:rsidRPr="00475EC2" w:rsidRDefault="002978C4" w:rsidP="007F17C8">
            <w:pPr>
              <w:spacing w:after="0" w:line="240" w:lineRule="auto"/>
              <w:jc w:val="center"/>
              <w:rPr>
                <w:rFonts w:ascii="Calibri" w:eastAsia="Times New Roman" w:hAnsi="Calibri" w:cs="Calibri"/>
                <w:color w:val="000000"/>
                <w:lang w:eastAsia="cs-CZ"/>
              </w:rPr>
            </w:pPr>
            <w:r w:rsidRPr="00475EC2">
              <w:rPr>
                <w:rFonts w:ascii="Calibri" w:eastAsia="Times New Roman" w:hAnsi="Calibri" w:cs="Calibri"/>
                <w:color w:val="000000"/>
                <w:lang w:eastAsia="cs-CZ"/>
              </w:rPr>
              <w:t xml:space="preserve">ZSJ </w:t>
            </w:r>
            <w:r>
              <w:rPr>
                <w:rFonts w:ascii="Calibri" w:eastAsia="Times New Roman" w:hAnsi="Calibri" w:cs="Calibri"/>
                <w:color w:val="000000"/>
                <w:lang w:eastAsia="cs-CZ"/>
              </w:rPr>
              <w:t>Chlum</w:t>
            </w:r>
          </w:p>
        </w:tc>
        <w:tc>
          <w:tcPr>
            <w:tcW w:w="2920" w:type="dxa"/>
            <w:tcBorders>
              <w:top w:val="nil"/>
              <w:left w:val="nil"/>
              <w:bottom w:val="single" w:sz="4" w:space="0" w:color="auto"/>
              <w:right w:val="single" w:sz="8" w:space="0" w:color="auto"/>
            </w:tcBorders>
            <w:shd w:val="clear" w:color="auto" w:fill="auto"/>
            <w:noWrap/>
            <w:vAlign w:val="center"/>
            <w:hideMark/>
          </w:tcPr>
          <w:p w14:paraId="677CA668" w14:textId="56379938" w:rsidR="002978C4" w:rsidRPr="00475EC2" w:rsidRDefault="002978C4" w:rsidP="007F17C8">
            <w:pPr>
              <w:spacing w:after="0" w:line="240" w:lineRule="auto"/>
              <w:jc w:val="center"/>
              <w:rPr>
                <w:rFonts w:ascii="Calibri" w:eastAsia="Times New Roman" w:hAnsi="Calibri" w:cs="Calibri"/>
                <w:color w:val="000000"/>
                <w:lang w:eastAsia="cs-CZ"/>
              </w:rPr>
            </w:pPr>
            <w:r w:rsidRPr="00475EC2">
              <w:rPr>
                <w:rFonts w:ascii="Calibri" w:eastAsia="Times New Roman" w:hAnsi="Calibri" w:cs="Calibri"/>
                <w:color w:val="000000"/>
                <w:lang w:eastAsia="cs-CZ"/>
              </w:rPr>
              <w:t xml:space="preserve">CO </w:t>
            </w:r>
            <w:r>
              <w:rPr>
                <w:rFonts w:ascii="Calibri" w:eastAsia="Times New Roman" w:hAnsi="Calibri" w:cs="Calibri"/>
                <w:color w:val="000000"/>
                <w:lang w:eastAsia="cs-CZ"/>
              </w:rPr>
              <w:t>Ludslavice, Ludslavice 31</w:t>
            </w:r>
          </w:p>
        </w:tc>
      </w:tr>
      <w:tr w:rsidR="002978C4" w:rsidRPr="00475EC2" w14:paraId="4AB25835" w14:textId="77777777" w:rsidTr="007F17C8">
        <w:trPr>
          <w:trHeight w:val="6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5421EC17" w14:textId="77777777" w:rsidR="002978C4" w:rsidRPr="00475EC2" w:rsidRDefault="002978C4" w:rsidP="007F17C8">
            <w:pPr>
              <w:spacing w:after="0" w:line="240" w:lineRule="auto"/>
              <w:jc w:val="center"/>
              <w:rPr>
                <w:rFonts w:ascii="Calibri" w:eastAsia="Times New Roman" w:hAnsi="Calibri" w:cs="Calibri"/>
                <w:color w:val="000000"/>
                <w:lang w:eastAsia="cs-CZ"/>
              </w:rPr>
            </w:pPr>
            <w:r w:rsidRPr="00475EC2">
              <w:rPr>
                <w:rFonts w:ascii="Calibri" w:eastAsia="Times New Roman" w:hAnsi="Calibri" w:cs="Calibri"/>
                <w:color w:val="000000"/>
                <w:lang w:eastAsia="cs-CZ"/>
              </w:rPr>
              <w:t>6</w:t>
            </w:r>
          </w:p>
        </w:tc>
        <w:tc>
          <w:tcPr>
            <w:tcW w:w="3160" w:type="dxa"/>
            <w:tcBorders>
              <w:top w:val="nil"/>
              <w:left w:val="nil"/>
              <w:bottom w:val="single" w:sz="4" w:space="0" w:color="auto"/>
              <w:right w:val="single" w:sz="4" w:space="0" w:color="auto"/>
            </w:tcBorders>
            <w:shd w:val="clear" w:color="auto" w:fill="auto"/>
            <w:vAlign w:val="center"/>
            <w:hideMark/>
          </w:tcPr>
          <w:p w14:paraId="346B03A0" w14:textId="77777777" w:rsidR="002978C4" w:rsidRPr="00475EC2" w:rsidRDefault="002978C4" w:rsidP="007F17C8">
            <w:pPr>
              <w:spacing w:after="0" w:line="240" w:lineRule="auto"/>
              <w:jc w:val="center"/>
              <w:rPr>
                <w:rFonts w:ascii="Calibri" w:eastAsia="Times New Roman" w:hAnsi="Calibri" w:cs="Calibri"/>
                <w:color w:val="000000"/>
                <w:lang w:eastAsia="cs-CZ"/>
              </w:rPr>
            </w:pPr>
            <w:r w:rsidRPr="00475EC2">
              <w:rPr>
                <w:rFonts w:ascii="Calibri" w:eastAsia="Times New Roman" w:hAnsi="Calibri" w:cs="Calibri"/>
                <w:color w:val="000000"/>
                <w:lang w:eastAsia="cs-CZ"/>
              </w:rPr>
              <w:t xml:space="preserve">sloupek u RD </w:t>
            </w:r>
            <w:r>
              <w:rPr>
                <w:rFonts w:ascii="Calibri" w:eastAsia="Times New Roman" w:hAnsi="Calibri" w:cs="Calibri"/>
                <w:color w:val="000000"/>
                <w:lang w:eastAsia="cs-CZ"/>
              </w:rPr>
              <w:t>–</w:t>
            </w:r>
            <w:r w:rsidRPr="00475EC2">
              <w:rPr>
                <w:rFonts w:ascii="Calibri" w:eastAsia="Times New Roman" w:hAnsi="Calibri" w:cs="Calibri"/>
                <w:color w:val="000000"/>
                <w:lang w:eastAsia="cs-CZ"/>
              </w:rPr>
              <w:t xml:space="preserve"> </w:t>
            </w:r>
            <w:r>
              <w:rPr>
                <w:rFonts w:ascii="Calibri" w:eastAsia="Times New Roman" w:hAnsi="Calibri" w:cs="Calibri"/>
                <w:color w:val="000000"/>
                <w:lang w:eastAsia="cs-CZ"/>
              </w:rPr>
              <w:t>Zlín, K Rybníkům 337</w:t>
            </w:r>
          </w:p>
        </w:tc>
        <w:tc>
          <w:tcPr>
            <w:tcW w:w="2220" w:type="dxa"/>
            <w:tcBorders>
              <w:top w:val="nil"/>
              <w:left w:val="nil"/>
              <w:bottom w:val="single" w:sz="4" w:space="0" w:color="auto"/>
              <w:right w:val="single" w:sz="4" w:space="0" w:color="auto"/>
            </w:tcBorders>
            <w:shd w:val="clear" w:color="auto" w:fill="auto"/>
            <w:noWrap/>
            <w:vAlign w:val="center"/>
            <w:hideMark/>
          </w:tcPr>
          <w:p w14:paraId="0876DFBA" w14:textId="77777777" w:rsidR="002978C4" w:rsidRPr="00475EC2" w:rsidRDefault="002978C4" w:rsidP="007F17C8">
            <w:pPr>
              <w:spacing w:after="0" w:line="240" w:lineRule="auto"/>
              <w:jc w:val="center"/>
              <w:rPr>
                <w:rFonts w:ascii="Calibri" w:eastAsia="Times New Roman" w:hAnsi="Calibri" w:cs="Calibri"/>
                <w:color w:val="000000"/>
                <w:lang w:eastAsia="cs-CZ"/>
              </w:rPr>
            </w:pPr>
            <w:r w:rsidRPr="00475EC2">
              <w:rPr>
                <w:rFonts w:ascii="Calibri" w:eastAsia="Times New Roman" w:hAnsi="Calibri" w:cs="Calibri"/>
                <w:color w:val="000000"/>
                <w:lang w:eastAsia="cs-CZ"/>
              </w:rPr>
              <w:t xml:space="preserve">ZSJ </w:t>
            </w:r>
            <w:r>
              <w:rPr>
                <w:rFonts w:ascii="Calibri" w:eastAsia="Times New Roman" w:hAnsi="Calibri" w:cs="Calibri"/>
                <w:color w:val="000000"/>
                <w:lang w:eastAsia="cs-CZ"/>
              </w:rPr>
              <w:t>Sýkory</w:t>
            </w:r>
          </w:p>
        </w:tc>
        <w:tc>
          <w:tcPr>
            <w:tcW w:w="2920" w:type="dxa"/>
            <w:tcBorders>
              <w:top w:val="nil"/>
              <w:left w:val="nil"/>
              <w:bottom w:val="single" w:sz="4" w:space="0" w:color="auto"/>
              <w:right w:val="single" w:sz="8" w:space="0" w:color="auto"/>
            </w:tcBorders>
            <w:shd w:val="clear" w:color="auto" w:fill="auto"/>
            <w:noWrap/>
            <w:vAlign w:val="center"/>
            <w:hideMark/>
          </w:tcPr>
          <w:p w14:paraId="5371AACD" w14:textId="77777777" w:rsidR="002978C4" w:rsidRPr="00475EC2" w:rsidRDefault="002978C4" w:rsidP="007F17C8">
            <w:pPr>
              <w:spacing w:after="0" w:line="240" w:lineRule="auto"/>
              <w:jc w:val="center"/>
              <w:rPr>
                <w:rFonts w:ascii="Calibri" w:eastAsia="Times New Roman" w:hAnsi="Calibri" w:cs="Calibri"/>
                <w:color w:val="000000"/>
                <w:lang w:eastAsia="cs-CZ"/>
              </w:rPr>
            </w:pPr>
            <w:r w:rsidRPr="00475EC2">
              <w:rPr>
                <w:rFonts w:ascii="Calibri" w:eastAsia="Times New Roman" w:hAnsi="Calibri" w:cs="Calibri"/>
                <w:color w:val="000000"/>
                <w:lang w:eastAsia="cs-CZ"/>
              </w:rPr>
              <w:t xml:space="preserve">CO </w:t>
            </w:r>
            <w:r>
              <w:rPr>
                <w:rFonts w:ascii="Calibri" w:eastAsia="Times New Roman" w:hAnsi="Calibri" w:cs="Calibri"/>
                <w:color w:val="000000"/>
                <w:lang w:eastAsia="cs-CZ"/>
              </w:rPr>
              <w:t>Podhoří, L. Váchy 502</w:t>
            </w:r>
          </w:p>
        </w:tc>
      </w:tr>
      <w:tr w:rsidR="002978C4" w:rsidRPr="00475EC2" w14:paraId="4D847132" w14:textId="77777777" w:rsidTr="007F17C8">
        <w:trPr>
          <w:trHeight w:val="6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36EECC03" w14:textId="77777777" w:rsidR="002978C4" w:rsidRPr="00475EC2" w:rsidRDefault="002978C4" w:rsidP="007F17C8">
            <w:pPr>
              <w:spacing w:after="0" w:line="240" w:lineRule="auto"/>
              <w:jc w:val="center"/>
              <w:rPr>
                <w:rFonts w:ascii="Calibri" w:eastAsia="Times New Roman" w:hAnsi="Calibri" w:cs="Calibri"/>
                <w:color w:val="000000"/>
                <w:lang w:eastAsia="cs-CZ"/>
              </w:rPr>
            </w:pPr>
            <w:r w:rsidRPr="00475EC2">
              <w:rPr>
                <w:rFonts w:ascii="Calibri" w:eastAsia="Times New Roman" w:hAnsi="Calibri" w:cs="Calibri"/>
                <w:color w:val="000000"/>
                <w:lang w:eastAsia="cs-CZ"/>
              </w:rPr>
              <w:t>7</w:t>
            </w:r>
          </w:p>
        </w:tc>
        <w:tc>
          <w:tcPr>
            <w:tcW w:w="3160" w:type="dxa"/>
            <w:tcBorders>
              <w:top w:val="nil"/>
              <w:left w:val="nil"/>
              <w:bottom w:val="single" w:sz="4" w:space="0" w:color="auto"/>
              <w:right w:val="single" w:sz="4" w:space="0" w:color="auto"/>
            </w:tcBorders>
            <w:shd w:val="clear" w:color="auto" w:fill="auto"/>
            <w:vAlign w:val="center"/>
            <w:hideMark/>
          </w:tcPr>
          <w:p w14:paraId="02155201" w14:textId="77777777" w:rsidR="002978C4" w:rsidRPr="00475EC2" w:rsidRDefault="002978C4" w:rsidP="007F17C8">
            <w:pPr>
              <w:spacing w:after="0" w:line="240" w:lineRule="auto"/>
              <w:jc w:val="center"/>
              <w:rPr>
                <w:rFonts w:ascii="Calibri" w:eastAsia="Times New Roman" w:hAnsi="Calibri" w:cs="Calibri"/>
                <w:color w:val="000000"/>
                <w:lang w:eastAsia="cs-CZ"/>
              </w:rPr>
            </w:pPr>
            <w:r w:rsidRPr="00475EC2">
              <w:rPr>
                <w:rFonts w:ascii="Calibri" w:eastAsia="Times New Roman" w:hAnsi="Calibri" w:cs="Calibri"/>
                <w:color w:val="000000"/>
                <w:lang w:eastAsia="cs-CZ"/>
              </w:rPr>
              <w:t>sloupek u</w:t>
            </w:r>
            <w:r>
              <w:rPr>
                <w:rFonts w:ascii="Calibri" w:eastAsia="Times New Roman" w:hAnsi="Calibri" w:cs="Calibri"/>
                <w:color w:val="000000"/>
                <w:lang w:eastAsia="cs-CZ"/>
              </w:rPr>
              <w:t xml:space="preserve"> čp </w:t>
            </w:r>
            <w:proofErr w:type="gramStart"/>
            <w:r>
              <w:rPr>
                <w:rFonts w:ascii="Calibri" w:eastAsia="Times New Roman" w:hAnsi="Calibri" w:cs="Calibri"/>
                <w:color w:val="000000"/>
                <w:lang w:eastAsia="cs-CZ"/>
              </w:rPr>
              <w:t>5177</w:t>
            </w:r>
            <w:r w:rsidRPr="00475EC2">
              <w:rPr>
                <w:rFonts w:ascii="Calibri" w:eastAsia="Times New Roman" w:hAnsi="Calibri" w:cs="Calibri"/>
                <w:color w:val="000000"/>
                <w:lang w:eastAsia="cs-CZ"/>
              </w:rPr>
              <w:t xml:space="preserve">  -</w:t>
            </w:r>
            <w:proofErr w:type="gramEnd"/>
            <w:r w:rsidRPr="00475EC2">
              <w:rPr>
                <w:rFonts w:ascii="Calibri" w:eastAsia="Times New Roman" w:hAnsi="Calibri" w:cs="Calibri"/>
                <w:color w:val="000000"/>
                <w:lang w:eastAsia="cs-CZ"/>
              </w:rPr>
              <w:t xml:space="preserve"> </w:t>
            </w:r>
            <w:r>
              <w:rPr>
                <w:rFonts w:ascii="Calibri" w:eastAsia="Times New Roman" w:hAnsi="Calibri" w:cs="Calibri"/>
                <w:color w:val="000000"/>
                <w:lang w:eastAsia="cs-CZ"/>
              </w:rPr>
              <w:t>Zlín, Pasecký žleb 5177</w:t>
            </w:r>
          </w:p>
        </w:tc>
        <w:tc>
          <w:tcPr>
            <w:tcW w:w="2220" w:type="dxa"/>
            <w:tcBorders>
              <w:top w:val="nil"/>
              <w:left w:val="nil"/>
              <w:bottom w:val="single" w:sz="4" w:space="0" w:color="auto"/>
              <w:right w:val="single" w:sz="4" w:space="0" w:color="auto"/>
            </w:tcBorders>
            <w:shd w:val="clear" w:color="auto" w:fill="auto"/>
            <w:noWrap/>
            <w:vAlign w:val="center"/>
            <w:hideMark/>
          </w:tcPr>
          <w:p w14:paraId="06F7ABB6" w14:textId="77777777" w:rsidR="002978C4" w:rsidRPr="00475EC2" w:rsidRDefault="002978C4" w:rsidP="007F17C8">
            <w:pPr>
              <w:spacing w:after="0" w:line="240" w:lineRule="auto"/>
              <w:jc w:val="center"/>
              <w:rPr>
                <w:rFonts w:ascii="Calibri" w:eastAsia="Times New Roman" w:hAnsi="Calibri" w:cs="Calibri"/>
                <w:color w:val="000000"/>
                <w:lang w:eastAsia="cs-CZ"/>
              </w:rPr>
            </w:pPr>
            <w:r w:rsidRPr="00475EC2">
              <w:rPr>
                <w:rFonts w:ascii="Calibri" w:eastAsia="Times New Roman" w:hAnsi="Calibri" w:cs="Calibri"/>
                <w:color w:val="000000"/>
                <w:lang w:eastAsia="cs-CZ"/>
              </w:rPr>
              <w:t xml:space="preserve">ZSJ </w:t>
            </w:r>
            <w:r>
              <w:rPr>
                <w:rFonts w:ascii="Calibri" w:eastAsia="Times New Roman" w:hAnsi="Calibri" w:cs="Calibri"/>
                <w:color w:val="000000"/>
                <w:lang w:eastAsia="cs-CZ"/>
              </w:rPr>
              <w:t>Pasecký žleb</w:t>
            </w:r>
          </w:p>
        </w:tc>
        <w:tc>
          <w:tcPr>
            <w:tcW w:w="2920" w:type="dxa"/>
            <w:tcBorders>
              <w:top w:val="nil"/>
              <w:left w:val="nil"/>
              <w:bottom w:val="single" w:sz="4" w:space="0" w:color="auto"/>
              <w:right w:val="single" w:sz="8" w:space="0" w:color="auto"/>
            </w:tcBorders>
            <w:shd w:val="clear" w:color="auto" w:fill="auto"/>
            <w:noWrap/>
            <w:vAlign w:val="center"/>
            <w:hideMark/>
          </w:tcPr>
          <w:p w14:paraId="66831333" w14:textId="77777777" w:rsidR="002978C4" w:rsidRPr="00475EC2" w:rsidRDefault="002978C4" w:rsidP="007F17C8">
            <w:pPr>
              <w:spacing w:after="0" w:line="240" w:lineRule="auto"/>
              <w:jc w:val="center"/>
              <w:rPr>
                <w:rFonts w:ascii="Calibri" w:eastAsia="Times New Roman" w:hAnsi="Calibri" w:cs="Calibri"/>
                <w:color w:val="000000"/>
                <w:lang w:eastAsia="cs-CZ"/>
              </w:rPr>
            </w:pPr>
            <w:r w:rsidRPr="00475EC2">
              <w:rPr>
                <w:rFonts w:ascii="Calibri" w:eastAsia="Times New Roman" w:hAnsi="Calibri" w:cs="Calibri"/>
                <w:color w:val="000000"/>
                <w:lang w:eastAsia="cs-CZ"/>
              </w:rPr>
              <w:t xml:space="preserve">CO </w:t>
            </w:r>
            <w:r>
              <w:rPr>
                <w:rFonts w:ascii="Calibri" w:eastAsia="Times New Roman" w:hAnsi="Calibri" w:cs="Calibri"/>
                <w:color w:val="000000"/>
                <w:lang w:eastAsia="cs-CZ"/>
              </w:rPr>
              <w:t>UTB, Nad Stráněmi 5656, Zlín</w:t>
            </w:r>
          </w:p>
        </w:tc>
      </w:tr>
      <w:tr w:rsidR="002978C4" w:rsidRPr="00475EC2" w14:paraId="711D7102" w14:textId="77777777" w:rsidTr="007F17C8">
        <w:trPr>
          <w:trHeight w:val="6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6CF7685F" w14:textId="77777777" w:rsidR="002978C4" w:rsidRPr="00475EC2" w:rsidRDefault="002978C4" w:rsidP="007F17C8">
            <w:pPr>
              <w:spacing w:after="0" w:line="240" w:lineRule="auto"/>
              <w:jc w:val="center"/>
              <w:rPr>
                <w:rFonts w:ascii="Calibri" w:eastAsia="Times New Roman" w:hAnsi="Calibri" w:cs="Calibri"/>
                <w:color w:val="000000"/>
                <w:lang w:eastAsia="cs-CZ"/>
              </w:rPr>
            </w:pPr>
            <w:r w:rsidRPr="00475EC2">
              <w:rPr>
                <w:rFonts w:ascii="Calibri" w:eastAsia="Times New Roman" w:hAnsi="Calibri" w:cs="Calibri"/>
                <w:color w:val="000000"/>
                <w:lang w:eastAsia="cs-CZ"/>
              </w:rPr>
              <w:t>8</w:t>
            </w:r>
          </w:p>
        </w:tc>
        <w:tc>
          <w:tcPr>
            <w:tcW w:w="3160" w:type="dxa"/>
            <w:tcBorders>
              <w:top w:val="nil"/>
              <w:left w:val="nil"/>
              <w:bottom w:val="single" w:sz="4" w:space="0" w:color="auto"/>
              <w:right w:val="single" w:sz="4" w:space="0" w:color="auto"/>
            </w:tcBorders>
            <w:shd w:val="clear" w:color="auto" w:fill="auto"/>
            <w:vAlign w:val="center"/>
            <w:hideMark/>
          </w:tcPr>
          <w:p w14:paraId="6A6C0337" w14:textId="77777777" w:rsidR="002978C4" w:rsidRPr="00475EC2" w:rsidRDefault="002978C4" w:rsidP="007F17C8">
            <w:pPr>
              <w:spacing w:after="0" w:line="240" w:lineRule="auto"/>
              <w:jc w:val="center"/>
              <w:rPr>
                <w:rFonts w:ascii="Calibri" w:eastAsia="Times New Roman" w:hAnsi="Calibri" w:cs="Calibri"/>
                <w:color w:val="000000"/>
                <w:lang w:eastAsia="cs-CZ"/>
              </w:rPr>
            </w:pPr>
            <w:r w:rsidRPr="00475EC2">
              <w:rPr>
                <w:rFonts w:ascii="Calibri" w:eastAsia="Times New Roman" w:hAnsi="Calibri" w:cs="Calibri"/>
                <w:color w:val="000000"/>
                <w:lang w:eastAsia="cs-CZ"/>
              </w:rPr>
              <w:t xml:space="preserve">sloupek </w:t>
            </w:r>
            <w:r>
              <w:rPr>
                <w:rFonts w:ascii="Calibri" w:eastAsia="Times New Roman" w:hAnsi="Calibri" w:cs="Calibri"/>
                <w:color w:val="000000"/>
                <w:lang w:eastAsia="cs-CZ"/>
              </w:rPr>
              <w:t>naproti</w:t>
            </w:r>
            <w:r w:rsidRPr="00475EC2">
              <w:rPr>
                <w:rFonts w:ascii="Calibri" w:eastAsia="Times New Roman" w:hAnsi="Calibri" w:cs="Calibri"/>
                <w:color w:val="000000"/>
                <w:lang w:eastAsia="cs-CZ"/>
              </w:rPr>
              <w:t xml:space="preserve"> RD </w:t>
            </w:r>
            <w:r>
              <w:rPr>
                <w:rFonts w:ascii="Calibri" w:eastAsia="Times New Roman" w:hAnsi="Calibri" w:cs="Calibri"/>
                <w:color w:val="000000"/>
                <w:lang w:eastAsia="cs-CZ"/>
              </w:rPr>
              <w:t>–</w:t>
            </w:r>
            <w:r w:rsidRPr="00475EC2">
              <w:rPr>
                <w:rFonts w:ascii="Calibri" w:eastAsia="Times New Roman" w:hAnsi="Calibri" w:cs="Calibri"/>
                <w:color w:val="000000"/>
                <w:lang w:eastAsia="cs-CZ"/>
              </w:rPr>
              <w:t xml:space="preserve"> </w:t>
            </w:r>
            <w:r>
              <w:rPr>
                <w:rFonts w:ascii="Calibri" w:eastAsia="Times New Roman" w:hAnsi="Calibri" w:cs="Calibri"/>
                <w:color w:val="000000"/>
                <w:lang w:eastAsia="cs-CZ"/>
              </w:rPr>
              <w:t xml:space="preserve">Zlín, </w:t>
            </w:r>
            <w:proofErr w:type="spellStart"/>
            <w:r>
              <w:rPr>
                <w:rFonts w:ascii="Calibri" w:eastAsia="Times New Roman" w:hAnsi="Calibri" w:cs="Calibri"/>
                <w:color w:val="000000"/>
                <w:lang w:eastAsia="cs-CZ"/>
              </w:rPr>
              <w:t>Klečůvka</w:t>
            </w:r>
            <w:proofErr w:type="spellEnd"/>
            <w:r>
              <w:rPr>
                <w:rFonts w:ascii="Calibri" w:eastAsia="Times New Roman" w:hAnsi="Calibri" w:cs="Calibri"/>
                <w:color w:val="000000"/>
                <w:lang w:eastAsia="cs-CZ"/>
              </w:rPr>
              <w:t xml:space="preserve"> 5</w:t>
            </w:r>
          </w:p>
        </w:tc>
        <w:tc>
          <w:tcPr>
            <w:tcW w:w="2220" w:type="dxa"/>
            <w:tcBorders>
              <w:top w:val="nil"/>
              <w:left w:val="nil"/>
              <w:bottom w:val="single" w:sz="4" w:space="0" w:color="auto"/>
              <w:right w:val="single" w:sz="4" w:space="0" w:color="auto"/>
            </w:tcBorders>
            <w:shd w:val="clear" w:color="auto" w:fill="auto"/>
            <w:noWrap/>
            <w:vAlign w:val="center"/>
            <w:hideMark/>
          </w:tcPr>
          <w:p w14:paraId="4CC434D0" w14:textId="77777777" w:rsidR="002978C4" w:rsidRPr="00475EC2" w:rsidRDefault="002978C4" w:rsidP="007F17C8">
            <w:pPr>
              <w:spacing w:after="0" w:line="240" w:lineRule="auto"/>
              <w:jc w:val="center"/>
              <w:rPr>
                <w:rFonts w:ascii="Calibri" w:eastAsia="Times New Roman" w:hAnsi="Calibri" w:cs="Calibri"/>
                <w:color w:val="000000"/>
                <w:lang w:eastAsia="cs-CZ"/>
              </w:rPr>
            </w:pPr>
            <w:r w:rsidRPr="00475EC2">
              <w:rPr>
                <w:rFonts w:ascii="Calibri" w:eastAsia="Times New Roman" w:hAnsi="Calibri" w:cs="Calibri"/>
                <w:color w:val="000000"/>
                <w:lang w:eastAsia="cs-CZ"/>
              </w:rPr>
              <w:t xml:space="preserve">ZSJ </w:t>
            </w:r>
            <w:proofErr w:type="spellStart"/>
            <w:r>
              <w:rPr>
                <w:rFonts w:ascii="Calibri" w:eastAsia="Times New Roman" w:hAnsi="Calibri" w:cs="Calibri"/>
                <w:color w:val="000000"/>
                <w:lang w:eastAsia="cs-CZ"/>
              </w:rPr>
              <w:t>Klečůvka</w:t>
            </w:r>
            <w:proofErr w:type="spellEnd"/>
          </w:p>
        </w:tc>
        <w:tc>
          <w:tcPr>
            <w:tcW w:w="2920" w:type="dxa"/>
            <w:tcBorders>
              <w:top w:val="nil"/>
              <w:left w:val="nil"/>
              <w:bottom w:val="single" w:sz="4" w:space="0" w:color="auto"/>
              <w:right w:val="single" w:sz="8" w:space="0" w:color="auto"/>
            </w:tcBorders>
            <w:shd w:val="clear" w:color="auto" w:fill="auto"/>
            <w:noWrap/>
            <w:vAlign w:val="center"/>
            <w:hideMark/>
          </w:tcPr>
          <w:p w14:paraId="1E2AF59E" w14:textId="77777777" w:rsidR="002978C4" w:rsidRPr="00475EC2" w:rsidRDefault="002978C4" w:rsidP="007F17C8">
            <w:pPr>
              <w:spacing w:after="0" w:line="240" w:lineRule="auto"/>
              <w:jc w:val="center"/>
              <w:rPr>
                <w:rFonts w:ascii="Calibri" w:eastAsia="Times New Roman" w:hAnsi="Calibri" w:cs="Calibri"/>
                <w:color w:val="000000"/>
                <w:lang w:eastAsia="cs-CZ"/>
              </w:rPr>
            </w:pPr>
            <w:r w:rsidRPr="00475EC2">
              <w:rPr>
                <w:rFonts w:ascii="Calibri" w:eastAsia="Times New Roman" w:hAnsi="Calibri" w:cs="Calibri"/>
                <w:color w:val="000000"/>
                <w:lang w:eastAsia="cs-CZ"/>
              </w:rPr>
              <w:t xml:space="preserve">CO </w:t>
            </w:r>
            <w:r>
              <w:rPr>
                <w:rFonts w:ascii="Calibri" w:eastAsia="Times New Roman" w:hAnsi="Calibri" w:cs="Calibri"/>
                <w:color w:val="000000"/>
                <w:lang w:eastAsia="cs-CZ"/>
              </w:rPr>
              <w:t xml:space="preserve">DSZO, </w:t>
            </w:r>
            <w:proofErr w:type="spellStart"/>
            <w:r>
              <w:rPr>
                <w:rFonts w:ascii="Calibri" w:eastAsia="Times New Roman" w:hAnsi="Calibri" w:cs="Calibri"/>
                <w:color w:val="000000"/>
                <w:lang w:eastAsia="cs-CZ"/>
              </w:rPr>
              <w:t>Podvesná</w:t>
            </w:r>
            <w:proofErr w:type="spellEnd"/>
            <w:r>
              <w:rPr>
                <w:rFonts w:ascii="Calibri" w:eastAsia="Times New Roman" w:hAnsi="Calibri" w:cs="Calibri"/>
                <w:color w:val="000000"/>
                <w:lang w:eastAsia="cs-CZ"/>
              </w:rPr>
              <w:t xml:space="preserve"> XVII 3833, Zlín</w:t>
            </w:r>
          </w:p>
        </w:tc>
      </w:tr>
      <w:tr w:rsidR="002978C4" w:rsidRPr="00475EC2" w14:paraId="3060DC7B" w14:textId="77777777" w:rsidTr="007F17C8">
        <w:trPr>
          <w:trHeight w:val="600"/>
        </w:trPr>
        <w:tc>
          <w:tcPr>
            <w:tcW w:w="540" w:type="dxa"/>
            <w:tcBorders>
              <w:top w:val="nil"/>
              <w:left w:val="single" w:sz="8" w:space="0" w:color="auto"/>
              <w:bottom w:val="single" w:sz="4" w:space="0" w:color="auto"/>
              <w:right w:val="single" w:sz="4" w:space="0" w:color="auto"/>
            </w:tcBorders>
            <w:shd w:val="clear" w:color="auto" w:fill="auto"/>
            <w:noWrap/>
            <w:vAlign w:val="center"/>
            <w:hideMark/>
          </w:tcPr>
          <w:p w14:paraId="118545ED" w14:textId="77777777" w:rsidR="002978C4" w:rsidRPr="00475EC2" w:rsidRDefault="002978C4" w:rsidP="007F17C8">
            <w:pPr>
              <w:spacing w:after="0" w:line="240" w:lineRule="auto"/>
              <w:jc w:val="center"/>
              <w:rPr>
                <w:rFonts w:ascii="Calibri" w:eastAsia="Times New Roman" w:hAnsi="Calibri" w:cs="Calibri"/>
                <w:color w:val="000000"/>
                <w:lang w:eastAsia="cs-CZ"/>
              </w:rPr>
            </w:pPr>
            <w:r w:rsidRPr="00475EC2">
              <w:rPr>
                <w:rFonts w:ascii="Calibri" w:eastAsia="Times New Roman" w:hAnsi="Calibri" w:cs="Calibri"/>
                <w:color w:val="000000"/>
                <w:lang w:eastAsia="cs-CZ"/>
              </w:rPr>
              <w:t>9</w:t>
            </w:r>
          </w:p>
        </w:tc>
        <w:tc>
          <w:tcPr>
            <w:tcW w:w="3160" w:type="dxa"/>
            <w:tcBorders>
              <w:top w:val="nil"/>
              <w:left w:val="nil"/>
              <w:bottom w:val="single" w:sz="4" w:space="0" w:color="auto"/>
              <w:right w:val="single" w:sz="4" w:space="0" w:color="auto"/>
            </w:tcBorders>
            <w:shd w:val="clear" w:color="auto" w:fill="auto"/>
            <w:vAlign w:val="center"/>
            <w:hideMark/>
          </w:tcPr>
          <w:p w14:paraId="40D853AA" w14:textId="77777777" w:rsidR="002978C4" w:rsidRPr="00475EC2" w:rsidRDefault="002978C4" w:rsidP="007F17C8">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 xml:space="preserve">Sloupek naproti čp. 162, </w:t>
            </w:r>
            <w:proofErr w:type="spellStart"/>
            <w:r>
              <w:rPr>
                <w:rFonts w:ascii="Calibri" w:eastAsia="Times New Roman" w:hAnsi="Calibri" w:cs="Calibri"/>
                <w:color w:val="000000"/>
                <w:lang w:eastAsia="cs-CZ"/>
              </w:rPr>
              <w:t>Žabárna</w:t>
            </w:r>
            <w:proofErr w:type="spellEnd"/>
            <w:r>
              <w:rPr>
                <w:rFonts w:ascii="Calibri" w:eastAsia="Times New Roman" w:hAnsi="Calibri" w:cs="Calibri"/>
                <w:color w:val="000000"/>
                <w:lang w:eastAsia="cs-CZ"/>
              </w:rPr>
              <w:t xml:space="preserve"> 162</w:t>
            </w:r>
          </w:p>
        </w:tc>
        <w:tc>
          <w:tcPr>
            <w:tcW w:w="2220" w:type="dxa"/>
            <w:tcBorders>
              <w:top w:val="nil"/>
              <w:left w:val="nil"/>
              <w:bottom w:val="single" w:sz="4" w:space="0" w:color="auto"/>
              <w:right w:val="single" w:sz="4" w:space="0" w:color="auto"/>
            </w:tcBorders>
            <w:shd w:val="clear" w:color="auto" w:fill="auto"/>
            <w:noWrap/>
            <w:vAlign w:val="center"/>
            <w:hideMark/>
          </w:tcPr>
          <w:p w14:paraId="460E6DEF" w14:textId="77777777" w:rsidR="002978C4" w:rsidRPr="00475EC2" w:rsidRDefault="002978C4" w:rsidP="007F17C8">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 xml:space="preserve">ZSJ </w:t>
            </w:r>
            <w:proofErr w:type="spellStart"/>
            <w:r>
              <w:rPr>
                <w:rFonts w:ascii="Calibri" w:eastAsia="Times New Roman" w:hAnsi="Calibri" w:cs="Calibri"/>
                <w:color w:val="000000"/>
                <w:lang w:eastAsia="cs-CZ"/>
              </w:rPr>
              <w:t>Žabárna</w:t>
            </w:r>
            <w:proofErr w:type="spellEnd"/>
          </w:p>
        </w:tc>
        <w:tc>
          <w:tcPr>
            <w:tcW w:w="2920" w:type="dxa"/>
            <w:tcBorders>
              <w:top w:val="nil"/>
              <w:left w:val="nil"/>
              <w:bottom w:val="single" w:sz="4" w:space="0" w:color="auto"/>
              <w:right w:val="single" w:sz="8" w:space="0" w:color="auto"/>
            </w:tcBorders>
            <w:shd w:val="clear" w:color="auto" w:fill="auto"/>
            <w:noWrap/>
            <w:vAlign w:val="center"/>
            <w:hideMark/>
          </w:tcPr>
          <w:p w14:paraId="329C471C" w14:textId="77777777" w:rsidR="002978C4" w:rsidRPr="00475EC2" w:rsidRDefault="002978C4" w:rsidP="007F17C8">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CO Fryšták. Komenského 230, Fryšták</w:t>
            </w:r>
          </w:p>
        </w:tc>
      </w:tr>
      <w:tr w:rsidR="002978C4" w:rsidRPr="00475EC2" w14:paraId="511C4AF4" w14:textId="77777777" w:rsidTr="007F17C8">
        <w:trPr>
          <w:trHeight w:val="60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F73653" w14:textId="77777777" w:rsidR="002978C4" w:rsidRPr="00475EC2" w:rsidRDefault="002978C4" w:rsidP="007F17C8">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10</w:t>
            </w:r>
          </w:p>
        </w:tc>
        <w:tc>
          <w:tcPr>
            <w:tcW w:w="3160" w:type="dxa"/>
            <w:tcBorders>
              <w:top w:val="single" w:sz="4" w:space="0" w:color="auto"/>
              <w:left w:val="nil"/>
              <w:bottom w:val="single" w:sz="4" w:space="0" w:color="auto"/>
              <w:right w:val="single" w:sz="4" w:space="0" w:color="auto"/>
            </w:tcBorders>
            <w:shd w:val="clear" w:color="auto" w:fill="auto"/>
            <w:vAlign w:val="center"/>
          </w:tcPr>
          <w:p w14:paraId="3CEBC740" w14:textId="77777777" w:rsidR="002978C4" w:rsidRPr="00475EC2" w:rsidRDefault="002978C4" w:rsidP="007F17C8">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 xml:space="preserve">Sloupek u RD – </w:t>
            </w:r>
            <w:proofErr w:type="spellStart"/>
            <w:r>
              <w:rPr>
                <w:rFonts w:ascii="Calibri" w:eastAsia="Times New Roman" w:hAnsi="Calibri" w:cs="Calibri"/>
                <w:color w:val="000000"/>
                <w:lang w:eastAsia="cs-CZ"/>
              </w:rPr>
              <w:t>Vylanta</w:t>
            </w:r>
            <w:proofErr w:type="spellEnd"/>
            <w:r>
              <w:rPr>
                <w:rFonts w:ascii="Calibri" w:eastAsia="Times New Roman" w:hAnsi="Calibri" w:cs="Calibri"/>
                <w:color w:val="000000"/>
                <w:lang w:eastAsia="cs-CZ"/>
              </w:rPr>
              <w:t xml:space="preserve"> 50</w:t>
            </w:r>
          </w:p>
        </w:tc>
        <w:tc>
          <w:tcPr>
            <w:tcW w:w="2220" w:type="dxa"/>
            <w:tcBorders>
              <w:top w:val="single" w:sz="4" w:space="0" w:color="auto"/>
              <w:left w:val="nil"/>
              <w:bottom w:val="single" w:sz="4" w:space="0" w:color="auto"/>
              <w:right w:val="single" w:sz="4" w:space="0" w:color="auto"/>
            </w:tcBorders>
            <w:shd w:val="clear" w:color="auto" w:fill="auto"/>
            <w:noWrap/>
            <w:vAlign w:val="center"/>
          </w:tcPr>
          <w:p w14:paraId="3C47A576" w14:textId="77777777" w:rsidR="002978C4" w:rsidRPr="00475EC2" w:rsidRDefault="002978C4" w:rsidP="007F17C8">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 xml:space="preserve">ZSJ </w:t>
            </w:r>
            <w:proofErr w:type="spellStart"/>
            <w:r>
              <w:rPr>
                <w:rFonts w:ascii="Calibri" w:eastAsia="Times New Roman" w:hAnsi="Calibri" w:cs="Calibri"/>
                <w:color w:val="000000"/>
                <w:lang w:eastAsia="cs-CZ"/>
              </w:rPr>
              <w:t>Vylanta</w:t>
            </w:r>
            <w:proofErr w:type="spellEnd"/>
          </w:p>
        </w:tc>
        <w:tc>
          <w:tcPr>
            <w:tcW w:w="2920" w:type="dxa"/>
            <w:tcBorders>
              <w:top w:val="single" w:sz="4" w:space="0" w:color="auto"/>
              <w:left w:val="nil"/>
              <w:bottom w:val="single" w:sz="4" w:space="0" w:color="auto"/>
              <w:right w:val="single" w:sz="4" w:space="0" w:color="auto"/>
            </w:tcBorders>
            <w:shd w:val="clear" w:color="auto" w:fill="auto"/>
            <w:noWrap/>
            <w:vAlign w:val="center"/>
          </w:tcPr>
          <w:p w14:paraId="23A37716" w14:textId="77777777" w:rsidR="002978C4" w:rsidRPr="00475EC2" w:rsidRDefault="002978C4" w:rsidP="007F17C8">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CO Fryšták. Komenského 230, Fryšták</w:t>
            </w:r>
          </w:p>
        </w:tc>
      </w:tr>
      <w:tr w:rsidR="002978C4" w:rsidRPr="00475EC2" w14:paraId="1CDFB585" w14:textId="77777777" w:rsidTr="007F17C8">
        <w:trPr>
          <w:trHeight w:val="60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7442D0" w14:textId="77777777" w:rsidR="002978C4" w:rsidRDefault="002978C4" w:rsidP="007F17C8">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11</w:t>
            </w:r>
          </w:p>
        </w:tc>
        <w:tc>
          <w:tcPr>
            <w:tcW w:w="3160" w:type="dxa"/>
            <w:tcBorders>
              <w:top w:val="single" w:sz="4" w:space="0" w:color="auto"/>
              <w:left w:val="nil"/>
              <w:bottom w:val="single" w:sz="4" w:space="0" w:color="auto"/>
              <w:right w:val="single" w:sz="4" w:space="0" w:color="auto"/>
            </w:tcBorders>
            <w:shd w:val="clear" w:color="auto" w:fill="auto"/>
            <w:vAlign w:val="center"/>
          </w:tcPr>
          <w:p w14:paraId="18340D0B" w14:textId="77777777" w:rsidR="002978C4" w:rsidRDefault="002978C4" w:rsidP="007F17C8">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Sloupek u RD – Lukovské 141</w:t>
            </w:r>
          </w:p>
        </w:tc>
        <w:tc>
          <w:tcPr>
            <w:tcW w:w="2220" w:type="dxa"/>
            <w:tcBorders>
              <w:top w:val="single" w:sz="4" w:space="0" w:color="auto"/>
              <w:left w:val="nil"/>
              <w:bottom w:val="single" w:sz="4" w:space="0" w:color="auto"/>
              <w:right w:val="single" w:sz="4" w:space="0" w:color="auto"/>
            </w:tcBorders>
            <w:shd w:val="clear" w:color="auto" w:fill="auto"/>
            <w:noWrap/>
            <w:vAlign w:val="center"/>
          </w:tcPr>
          <w:p w14:paraId="1FE50C8E" w14:textId="77777777" w:rsidR="002978C4" w:rsidRDefault="002978C4" w:rsidP="007F17C8">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ZSJ Lukovské, Suché</w:t>
            </w:r>
          </w:p>
        </w:tc>
        <w:tc>
          <w:tcPr>
            <w:tcW w:w="2920" w:type="dxa"/>
            <w:tcBorders>
              <w:top w:val="single" w:sz="4" w:space="0" w:color="auto"/>
              <w:left w:val="nil"/>
              <w:bottom w:val="single" w:sz="4" w:space="0" w:color="auto"/>
              <w:right w:val="single" w:sz="4" w:space="0" w:color="auto"/>
            </w:tcBorders>
            <w:shd w:val="clear" w:color="auto" w:fill="auto"/>
            <w:noWrap/>
            <w:vAlign w:val="center"/>
          </w:tcPr>
          <w:p w14:paraId="311F67D9" w14:textId="77777777" w:rsidR="002978C4" w:rsidRDefault="002978C4" w:rsidP="007F17C8">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CO Fryšták. Komenského 230, Fryšták</w:t>
            </w:r>
          </w:p>
        </w:tc>
      </w:tr>
      <w:tr w:rsidR="002978C4" w:rsidRPr="00475EC2" w14:paraId="1C17AB69" w14:textId="77777777" w:rsidTr="007F17C8">
        <w:trPr>
          <w:trHeight w:val="60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435FF2" w14:textId="77777777" w:rsidR="002978C4" w:rsidRDefault="002978C4" w:rsidP="007F17C8">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12</w:t>
            </w:r>
          </w:p>
        </w:tc>
        <w:tc>
          <w:tcPr>
            <w:tcW w:w="3160" w:type="dxa"/>
            <w:tcBorders>
              <w:top w:val="single" w:sz="4" w:space="0" w:color="auto"/>
              <w:left w:val="nil"/>
              <w:bottom w:val="single" w:sz="4" w:space="0" w:color="auto"/>
              <w:right w:val="single" w:sz="4" w:space="0" w:color="auto"/>
            </w:tcBorders>
            <w:shd w:val="clear" w:color="auto" w:fill="auto"/>
            <w:vAlign w:val="center"/>
          </w:tcPr>
          <w:p w14:paraId="2CC49C55" w14:textId="77777777" w:rsidR="002978C4" w:rsidRDefault="002978C4" w:rsidP="007F17C8">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Sloupek u čp. 285</w:t>
            </w:r>
          </w:p>
        </w:tc>
        <w:tc>
          <w:tcPr>
            <w:tcW w:w="2220" w:type="dxa"/>
            <w:tcBorders>
              <w:top w:val="single" w:sz="4" w:space="0" w:color="auto"/>
              <w:left w:val="nil"/>
              <w:bottom w:val="single" w:sz="4" w:space="0" w:color="auto"/>
              <w:right w:val="single" w:sz="4" w:space="0" w:color="auto"/>
            </w:tcBorders>
            <w:shd w:val="clear" w:color="auto" w:fill="auto"/>
            <w:noWrap/>
            <w:vAlign w:val="center"/>
          </w:tcPr>
          <w:p w14:paraId="0DAE456B" w14:textId="77777777" w:rsidR="002978C4" w:rsidRDefault="002978C4" w:rsidP="007F17C8">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ZSJ Trnava</w:t>
            </w:r>
          </w:p>
        </w:tc>
        <w:tc>
          <w:tcPr>
            <w:tcW w:w="2920" w:type="dxa"/>
            <w:tcBorders>
              <w:top w:val="single" w:sz="4" w:space="0" w:color="auto"/>
              <w:left w:val="nil"/>
              <w:bottom w:val="single" w:sz="4" w:space="0" w:color="auto"/>
              <w:right w:val="single" w:sz="4" w:space="0" w:color="auto"/>
            </w:tcBorders>
            <w:shd w:val="clear" w:color="auto" w:fill="auto"/>
            <w:noWrap/>
            <w:vAlign w:val="center"/>
          </w:tcPr>
          <w:p w14:paraId="71A9D9DB" w14:textId="77777777" w:rsidR="002978C4" w:rsidRDefault="002978C4" w:rsidP="007F17C8">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CO Březová. Obecní úřad Březová</w:t>
            </w:r>
          </w:p>
        </w:tc>
      </w:tr>
      <w:tr w:rsidR="002978C4" w:rsidRPr="00475EC2" w14:paraId="28A7971A" w14:textId="77777777" w:rsidTr="007F17C8">
        <w:trPr>
          <w:trHeight w:val="60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179091" w14:textId="77777777" w:rsidR="002978C4" w:rsidRDefault="002978C4" w:rsidP="007F17C8">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13</w:t>
            </w:r>
          </w:p>
        </w:tc>
        <w:tc>
          <w:tcPr>
            <w:tcW w:w="3160" w:type="dxa"/>
            <w:tcBorders>
              <w:top w:val="single" w:sz="4" w:space="0" w:color="auto"/>
              <w:left w:val="nil"/>
              <w:bottom w:val="single" w:sz="4" w:space="0" w:color="auto"/>
              <w:right w:val="single" w:sz="4" w:space="0" w:color="auto"/>
            </w:tcBorders>
            <w:shd w:val="clear" w:color="auto" w:fill="auto"/>
            <w:vAlign w:val="center"/>
          </w:tcPr>
          <w:p w14:paraId="4A11F812" w14:textId="77777777" w:rsidR="002978C4" w:rsidRDefault="002978C4" w:rsidP="007F17C8">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Sloupek u čp. 156</w:t>
            </w:r>
          </w:p>
        </w:tc>
        <w:tc>
          <w:tcPr>
            <w:tcW w:w="2220" w:type="dxa"/>
            <w:tcBorders>
              <w:top w:val="single" w:sz="4" w:space="0" w:color="auto"/>
              <w:left w:val="nil"/>
              <w:bottom w:val="single" w:sz="4" w:space="0" w:color="auto"/>
              <w:right w:val="single" w:sz="4" w:space="0" w:color="auto"/>
            </w:tcBorders>
            <w:shd w:val="clear" w:color="auto" w:fill="auto"/>
            <w:noWrap/>
            <w:vAlign w:val="center"/>
          </w:tcPr>
          <w:p w14:paraId="2E66ABDF" w14:textId="77777777" w:rsidR="002978C4" w:rsidRDefault="002978C4" w:rsidP="007F17C8">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ZSJ Trnava</w:t>
            </w:r>
          </w:p>
        </w:tc>
        <w:tc>
          <w:tcPr>
            <w:tcW w:w="2920" w:type="dxa"/>
            <w:tcBorders>
              <w:top w:val="single" w:sz="4" w:space="0" w:color="auto"/>
              <w:left w:val="nil"/>
              <w:bottom w:val="single" w:sz="4" w:space="0" w:color="auto"/>
              <w:right w:val="single" w:sz="4" w:space="0" w:color="auto"/>
            </w:tcBorders>
            <w:shd w:val="clear" w:color="auto" w:fill="auto"/>
            <w:noWrap/>
            <w:vAlign w:val="center"/>
          </w:tcPr>
          <w:p w14:paraId="33DC61FB" w14:textId="77777777" w:rsidR="002978C4" w:rsidRDefault="002978C4" w:rsidP="007F17C8">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CO Březová. Obecní úřad Březová</w:t>
            </w:r>
          </w:p>
        </w:tc>
      </w:tr>
    </w:tbl>
    <w:p w14:paraId="23334744" w14:textId="77777777" w:rsidR="00F93114" w:rsidRPr="00C96EF4" w:rsidRDefault="00F93114" w:rsidP="00F93114">
      <w:pPr>
        <w:spacing w:after="0"/>
        <w:ind w:left="-6" w:right="51"/>
        <w:rPr>
          <w:rFonts w:ascii="Calibri" w:hAnsi="Calibri" w:cs="Calibri"/>
        </w:rPr>
      </w:pPr>
      <w:r w:rsidRPr="00C96EF4">
        <w:rPr>
          <w:rFonts w:ascii="Calibri" w:hAnsi="Calibri" w:cs="Calibri"/>
        </w:rPr>
        <w:t xml:space="preserve"> </w:t>
      </w:r>
    </w:p>
    <w:p w14:paraId="02F3CCB5" w14:textId="77777777" w:rsidR="00F93114" w:rsidRPr="00C96EF4" w:rsidRDefault="00F93114" w:rsidP="00F93114">
      <w:pPr>
        <w:rPr>
          <w:rFonts w:ascii="Calibri" w:hAnsi="Calibri" w:cs="Calibri"/>
        </w:rPr>
      </w:pPr>
    </w:p>
    <w:p w14:paraId="5E00DF7E" w14:textId="77777777" w:rsidR="00F93114" w:rsidRPr="00C96EF4" w:rsidRDefault="00F93114" w:rsidP="00F93114">
      <w:pPr>
        <w:pStyle w:val="Nadpis1"/>
        <w:numPr>
          <w:ilvl w:val="1"/>
          <w:numId w:val="8"/>
        </w:numPr>
        <w:ind w:left="426"/>
        <w:rPr>
          <w:rFonts w:ascii="Calibri" w:hAnsi="Calibri" w:cs="Calibri"/>
          <w:sz w:val="22"/>
        </w:rPr>
      </w:pPr>
      <w:bookmarkStart w:id="14" w:name="_Toc49526197"/>
      <w:r w:rsidRPr="00C96EF4">
        <w:rPr>
          <w:rFonts w:ascii="Calibri" w:hAnsi="Calibri" w:cs="Calibri"/>
          <w:sz w:val="22"/>
        </w:rPr>
        <w:t>počty vláken v optických kabelech a předpokládané umístění klíčových uzlů sítě</w:t>
      </w:r>
      <w:bookmarkEnd w:id="14"/>
      <w:r w:rsidRPr="00C96EF4">
        <w:rPr>
          <w:rFonts w:ascii="Calibri" w:hAnsi="Calibri" w:cs="Calibri"/>
          <w:sz w:val="22"/>
        </w:rPr>
        <w:t xml:space="preserve"> </w:t>
      </w:r>
    </w:p>
    <w:p w14:paraId="628AD744" w14:textId="05A7C5EE" w:rsidR="00F93114" w:rsidRPr="00C96EF4" w:rsidRDefault="00F93114" w:rsidP="00F93114">
      <w:pPr>
        <w:ind w:left="-5" w:right="53"/>
        <w:rPr>
          <w:rFonts w:ascii="Calibri" w:hAnsi="Calibri" w:cs="Calibri"/>
        </w:rPr>
      </w:pPr>
      <w:r w:rsidRPr="00C96EF4">
        <w:rPr>
          <w:rFonts w:ascii="Calibri" w:hAnsi="Calibri" w:cs="Calibri"/>
        </w:rPr>
        <w:t>V rámci projektu se uvažuje s využitím optických kabelů single mode G.</w:t>
      </w:r>
      <w:proofErr w:type="gramStart"/>
      <w:r w:rsidRPr="00C96EF4">
        <w:rPr>
          <w:rFonts w:ascii="Calibri" w:hAnsi="Calibri" w:cs="Calibri"/>
        </w:rPr>
        <w:t>657A</w:t>
      </w:r>
      <w:proofErr w:type="gramEnd"/>
      <w:r w:rsidRPr="00C96EF4">
        <w:rPr>
          <w:rFonts w:ascii="Calibri" w:hAnsi="Calibri" w:cs="Calibri"/>
        </w:rPr>
        <w:t xml:space="preserve">, které budou obsahovat </w:t>
      </w:r>
      <w:proofErr w:type="gramStart"/>
      <w:r w:rsidRPr="00C96EF4">
        <w:rPr>
          <w:rFonts w:ascii="Calibri" w:hAnsi="Calibri" w:cs="Calibri"/>
        </w:rPr>
        <w:t>4 - 216</w:t>
      </w:r>
      <w:proofErr w:type="gramEnd"/>
      <w:r w:rsidRPr="00C96EF4">
        <w:rPr>
          <w:rFonts w:ascii="Calibri" w:hAnsi="Calibri" w:cs="Calibri"/>
        </w:rPr>
        <w:t xml:space="preserve"> vláken. Konkrétní návrh počtu vláken bude předmětem projektové dokumentace.  </w:t>
      </w:r>
    </w:p>
    <w:p w14:paraId="03712B2A" w14:textId="77777777" w:rsidR="00F93114" w:rsidRPr="00C96EF4" w:rsidRDefault="00F93114" w:rsidP="00F93114">
      <w:pPr>
        <w:spacing w:after="0"/>
        <w:rPr>
          <w:rFonts w:ascii="Calibri" w:hAnsi="Calibri" w:cs="Calibri"/>
        </w:rPr>
      </w:pPr>
      <w:r w:rsidRPr="00C96EF4">
        <w:rPr>
          <w:rFonts w:ascii="Calibri" w:hAnsi="Calibri" w:cs="Calibri"/>
        </w:rPr>
        <w:t xml:space="preserve"> Pro připojení koncového zákazníka (účastnická síť) je navržen kabel o 4 vláknech, které se přes optické spojky umístěné v zemních boxech přivedou </w:t>
      </w:r>
      <w:proofErr w:type="spellStart"/>
      <w:r w:rsidRPr="00C96EF4">
        <w:rPr>
          <w:rFonts w:ascii="Calibri" w:hAnsi="Calibri" w:cs="Calibri"/>
        </w:rPr>
        <w:t>vícevláknovými</w:t>
      </w:r>
      <w:proofErr w:type="spellEnd"/>
      <w:r w:rsidRPr="00C96EF4">
        <w:rPr>
          <w:rFonts w:ascii="Calibri" w:hAnsi="Calibri" w:cs="Calibri"/>
        </w:rPr>
        <w:t xml:space="preserve"> kabely do soustřeďovacích bodů. V soustřeďovacím bodu bude každý koncový zákazník zakončen na dvou optických konektorech. Na straně zákazníka bude zakončení dvou vláken provedeno v optické zásuvce. Standardně bude optická zásuvka umístěna do 5 metrů od vstupu do objektu. Celkové délky jednotlivých optických kabelů jsou uvedeny ve výkazy výměr. </w:t>
      </w:r>
    </w:p>
    <w:p w14:paraId="2791AD78" w14:textId="77777777" w:rsidR="00F93114" w:rsidRPr="00C96EF4" w:rsidRDefault="00F93114" w:rsidP="00F93114">
      <w:pPr>
        <w:spacing w:after="0"/>
        <w:rPr>
          <w:rFonts w:ascii="Calibri" w:hAnsi="Calibri" w:cs="Calibri"/>
        </w:rPr>
      </w:pPr>
      <w:r w:rsidRPr="00C96EF4">
        <w:rPr>
          <w:rFonts w:ascii="Calibri" w:hAnsi="Calibri" w:cs="Calibri"/>
        </w:rPr>
        <w:t xml:space="preserve"> </w:t>
      </w:r>
    </w:p>
    <w:p w14:paraId="1AB8ABD0" w14:textId="77777777" w:rsidR="00F93114" w:rsidRPr="00C96EF4" w:rsidRDefault="00F93114" w:rsidP="00F93114">
      <w:pPr>
        <w:ind w:left="-5" w:right="53"/>
        <w:rPr>
          <w:rFonts w:ascii="Calibri" w:hAnsi="Calibri" w:cs="Calibri"/>
        </w:rPr>
      </w:pPr>
      <w:r w:rsidRPr="00C96EF4">
        <w:rPr>
          <w:rFonts w:ascii="Calibri" w:hAnsi="Calibri" w:cs="Calibri"/>
        </w:rPr>
        <w:t xml:space="preserve">Propojení mezi soustřeďovacím bodem a distribučním bodem budou řešena výhradně optickými kabely uloženým v zemi. Budou použity 48-96 vláknové kabely tak, aby každý soustřeďovací bod byl připojen minimálně 6 vlákny do každého </w:t>
      </w:r>
      <w:proofErr w:type="spellStart"/>
      <w:r w:rsidRPr="00C96EF4">
        <w:rPr>
          <w:rFonts w:ascii="Calibri" w:hAnsi="Calibri" w:cs="Calibri"/>
        </w:rPr>
        <w:t>splitteru</w:t>
      </w:r>
      <w:proofErr w:type="spellEnd"/>
      <w:r w:rsidRPr="00C96EF4">
        <w:rPr>
          <w:rFonts w:ascii="Calibri" w:hAnsi="Calibri" w:cs="Calibri"/>
        </w:rPr>
        <w:t>. Celkové délky jednotlivých optických kabelů jsou uvedeny ve výkazy výměr.</w:t>
      </w:r>
    </w:p>
    <w:p w14:paraId="39A40E86" w14:textId="146F7F95" w:rsidR="00F93114" w:rsidRPr="00C96EF4" w:rsidRDefault="00F93114" w:rsidP="00F93114">
      <w:pPr>
        <w:ind w:left="-5" w:right="53"/>
        <w:rPr>
          <w:rFonts w:ascii="Calibri" w:hAnsi="Calibri" w:cs="Calibri"/>
        </w:rPr>
      </w:pPr>
      <w:r w:rsidRPr="00C96EF4">
        <w:rPr>
          <w:rFonts w:ascii="Calibri" w:hAnsi="Calibri" w:cs="Calibri"/>
        </w:rPr>
        <w:lastRenderedPageBreak/>
        <w:t xml:space="preserve">Umístění klíčových uzlů sítě </w:t>
      </w:r>
      <w:r w:rsidR="004F3A70">
        <w:rPr>
          <w:rFonts w:ascii="Calibri" w:hAnsi="Calibri" w:cs="Calibri"/>
        </w:rPr>
        <w:t>XGSPON</w:t>
      </w:r>
      <w:r w:rsidRPr="00C96EF4">
        <w:rPr>
          <w:rFonts w:ascii="Calibri" w:hAnsi="Calibri" w:cs="Calibri"/>
        </w:rPr>
        <w:t xml:space="preserve"> je navrženo v </w:t>
      </w:r>
      <w:proofErr w:type="spellStart"/>
      <w:r w:rsidRPr="00C96EF4">
        <w:rPr>
          <w:rFonts w:ascii="Calibri" w:hAnsi="Calibri" w:cs="Calibri"/>
        </w:rPr>
        <w:t>Central</w:t>
      </w:r>
      <w:proofErr w:type="spellEnd"/>
      <w:r w:rsidRPr="00C96EF4">
        <w:rPr>
          <w:rFonts w:ascii="Calibri" w:hAnsi="Calibri" w:cs="Calibri"/>
        </w:rPr>
        <w:t xml:space="preserve"> office, jejichž umístění je popsáno v Tab. 3. V každém z nich bude instalován stojanový datový rozvaděč 42U pro OLT. Součástí projektu je i dodávka a montáž těchto rozvaděčů a vnitřní kabelové trasy. </w:t>
      </w:r>
    </w:p>
    <w:p w14:paraId="65CDFADA" w14:textId="464C7875" w:rsidR="00F93114" w:rsidRPr="00C96EF4" w:rsidRDefault="00F93114" w:rsidP="00F93114">
      <w:pPr>
        <w:spacing w:after="0"/>
        <w:rPr>
          <w:rFonts w:ascii="Calibri" w:hAnsi="Calibri" w:cs="Calibri"/>
        </w:rPr>
      </w:pPr>
      <w:r w:rsidRPr="00C96EF4">
        <w:rPr>
          <w:rFonts w:ascii="Calibri" w:hAnsi="Calibri" w:cs="Calibri"/>
        </w:rPr>
        <w:t xml:space="preserve">Celkem je navrženo </w:t>
      </w:r>
      <w:r w:rsidR="002978C4">
        <w:rPr>
          <w:rFonts w:ascii="Calibri" w:hAnsi="Calibri" w:cs="Calibri"/>
        </w:rPr>
        <w:t>6</w:t>
      </w:r>
      <w:r w:rsidRPr="00C96EF4">
        <w:rPr>
          <w:rFonts w:ascii="Calibri" w:hAnsi="Calibri" w:cs="Calibri"/>
        </w:rPr>
        <w:t xml:space="preserve"> aktivních demarkačních bodů (CO), osazených technologií </w:t>
      </w:r>
      <w:r w:rsidR="004F3A70">
        <w:rPr>
          <w:rFonts w:ascii="Calibri" w:hAnsi="Calibri" w:cs="Calibri"/>
        </w:rPr>
        <w:t>XGSPON</w:t>
      </w:r>
      <w:r w:rsidRPr="00C96EF4">
        <w:rPr>
          <w:rFonts w:ascii="Calibri" w:hAnsi="Calibri" w:cs="Calibri"/>
        </w:rPr>
        <w:t>. V každém bodě jsou umístěny 2 ks OLT z důvodu redundance.</w:t>
      </w:r>
    </w:p>
    <w:p w14:paraId="2A1D64AC" w14:textId="77777777" w:rsidR="00F93114" w:rsidRPr="00C96EF4" w:rsidRDefault="00F93114" w:rsidP="00F93114">
      <w:pPr>
        <w:spacing w:after="18"/>
        <w:ind w:left="708"/>
        <w:rPr>
          <w:rFonts w:ascii="Calibri" w:hAnsi="Calibri" w:cs="Calibri"/>
        </w:rPr>
      </w:pPr>
    </w:p>
    <w:p w14:paraId="75B624B2" w14:textId="77777777" w:rsidR="00F93114" w:rsidRPr="00C96EF4" w:rsidRDefault="00F93114" w:rsidP="00F93114">
      <w:pPr>
        <w:pStyle w:val="Odstavecseseznamem"/>
        <w:rPr>
          <w:rFonts w:ascii="Calibri" w:hAnsi="Calibri" w:cs="Calibri"/>
        </w:rPr>
      </w:pPr>
    </w:p>
    <w:p w14:paraId="67AAC0B7" w14:textId="77777777" w:rsidR="00F93114" w:rsidRPr="00C96EF4" w:rsidRDefault="00F93114" w:rsidP="00F93114">
      <w:pPr>
        <w:pStyle w:val="Nadpis1"/>
        <w:numPr>
          <w:ilvl w:val="1"/>
          <w:numId w:val="8"/>
        </w:numPr>
        <w:ind w:left="426"/>
        <w:rPr>
          <w:rFonts w:ascii="Calibri" w:hAnsi="Calibri" w:cs="Calibri"/>
          <w:sz w:val="22"/>
        </w:rPr>
      </w:pPr>
      <w:bookmarkStart w:id="15" w:name="_Toc49526199"/>
      <w:r w:rsidRPr="00C96EF4">
        <w:rPr>
          <w:rFonts w:ascii="Calibri" w:hAnsi="Calibri" w:cs="Calibri"/>
          <w:sz w:val="22"/>
        </w:rPr>
        <w:t>napájení aktivních prvků, odběrná místa elektrické energie</w:t>
      </w:r>
      <w:bookmarkEnd w:id="15"/>
    </w:p>
    <w:p w14:paraId="1CB016A8" w14:textId="77777777" w:rsidR="00F93114" w:rsidRPr="00C96EF4" w:rsidRDefault="00F93114" w:rsidP="00F93114">
      <w:pPr>
        <w:ind w:left="-5" w:right="53"/>
        <w:rPr>
          <w:rFonts w:ascii="Calibri" w:hAnsi="Calibri" w:cs="Calibri"/>
        </w:rPr>
      </w:pPr>
      <w:r w:rsidRPr="00C96EF4">
        <w:rPr>
          <w:rFonts w:ascii="Calibri" w:hAnsi="Calibri" w:cs="Calibri"/>
        </w:rPr>
        <w:t xml:space="preserve">Aktivní prvky budou vyžadovat napájení jednak v CO a jednak v koncových bodech radiových spojů. Všechny aktivní prvky budou napájeny napětím </w:t>
      </w:r>
      <w:proofErr w:type="gramStart"/>
      <w:r w:rsidRPr="00C96EF4">
        <w:rPr>
          <w:rFonts w:ascii="Calibri" w:hAnsi="Calibri" w:cs="Calibri"/>
        </w:rPr>
        <w:t>48V</w:t>
      </w:r>
      <w:proofErr w:type="gramEnd"/>
      <w:r w:rsidRPr="00C96EF4">
        <w:rPr>
          <w:rFonts w:ascii="Calibri" w:hAnsi="Calibri" w:cs="Calibri"/>
        </w:rPr>
        <w:t xml:space="preserve"> DC, které bude dodáváno zálohovaným napájecím zdrojem </w:t>
      </w:r>
      <w:proofErr w:type="gramStart"/>
      <w:r w:rsidRPr="00C96EF4">
        <w:rPr>
          <w:rFonts w:ascii="Calibri" w:hAnsi="Calibri" w:cs="Calibri"/>
        </w:rPr>
        <w:t>230V</w:t>
      </w:r>
      <w:proofErr w:type="gramEnd"/>
      <w:r w:rsidRPr="00C96EF4">
        <w:rPr>
          <w:rFonts w:ascii="Calibri" w:hAnsi="Calibri" w:cs="Calibri"/>
        </w:rPr>
        <w:t xml:space="preserve"> </w:t>
      </w:r>
      <w:proofErr w:type="gramStart"/>
      <w:r w:rsidRPr="00C96EF4">
        <w:rPr>
          <w:rFonts w:ascii="Calibri" w:hAnsi="Calibri" w:cs="Calibri"/>
        </w:rPr>
        <w:t>50Hz</w:t>
      </w:r>
      <w:proofErr w:type="gramEnd"/>
      <w:r w:rsidRPr="00C96EF4">
        <w:rPr>
          <w:rFonts w:ascii="Calibri" w:hAnsi="Calibri" w:cs="Calibri"/>
        </w:rPr>
        <w:t xml:space="preserve">. Napětí </w:t>
      </w:r>
      <w:proofErr w:type="gramStart"/>
      <w:r w:rsidRPr="00C96EF4">
        <w:rPr>
          <w:rFonts w:ascii="Calibri" w:hAnsi="Calibri" w:cs="Calibri"/>
        </w:rPr>
        <w:t>48V</w:t>
      </w:r>
      <w:proofErr w:type="gramEnd"/>
      <w:r w:rsidRPr="00C96EF4">
        <w:rPr>
          <w:rFonts w:ascii="Calibri" w:hAnsi="Calibri" w:cs="Calibri"/>
        </w:rPr>
        <w:t xml:space="preserve"> DC bude zálohováno z baterií po dobu cca 12 hodin. Měření spotřeby elektrické energie bude řešeno podružným měřidlem.</w:t>
      </w:r>
    </w:p>
    <w:p w14:paraId="2A61ED45" w14:textId="77777777" w:rsidR="00F93114" w:rsidRPr="00C96EF4" w:rsidRDefault="00F93114" w:rsidP="00F93114">
      <w:pPr>
        <w:ind w:left="-5" w:right="53"/>
        <w:rPr>
          <w:rFonts w:ascii="Calibri" w:hAnsi="Calibri" w:cs="Calibri"/>
        </w:rPr>
      </w:pPr>
      <w:r w:rsidRPr="00C96EF4">
        <w:rPr>
          <w:rFonts w:ascii="Calibri" w:hAnsi="Calibri" w:cs="Calibri"/>
        </w:rPr>
        <w:t xml:space="preserve">Celkem bude řešeno 12 odběrných míst elektrické energie. </w:t>
      </w:r>
    </w:p>
    <w:p w14:paraId="09D8396D" w14:textId="77777777" w:rsidR="00F93114" w:rsidRPr="00C96EF4" w:rsidRDefault="00F93114" w:rsidP="00F93114">
      <w:pPr>
        <w:spacing w:after="0"/>
        <w:rPr>
          <w:rFonts w:ascii="Calibri" w:hAnsi="Calibri" w:cs="Calibri"/>
        </w:rPr>
      </w:pPr>
      <w:r w:rsidRPr="00C96EF4">
        <w:rPr>
          <w:rFonts w:ascii="Calibri" w:hAnsi="Calibri" w:cs="Calibri"/>
        </w:rPr>
        <w:t xml:space="preserve"> </w:t>
      </w:r>
    </w:p>
    <w:p w14:paraId="471FB768" w14:textId="77777777" w:rsidR="00F93114" w:rsidRPr="00C96EF4" w:rsidRDefault="00F93114" w:rsidP="00F93114">
      <w:pPr>
        <w:pStyle w:val="Nadpis1"/>
        <w:numPr>
          <w:ilvl w:val="1"/>
          <w:numId w:val="8"/>
        </w:numPr>
        <w:ind w:left="426"/>
        <w:rPr>
          <w:rFonts w:ascii="Calibri" w:hAnsi="Calibri" w:cs="Calibri"/>
          <w:sz w:val="22"/>
        </w:rPr>
      </w:pPr>
      <w:bookmarkStart w:id="16" w:name="_Toc49526201"/>
      <w:r w:rsidRPr="00C96EF4">
        <w:rPr>
          <w:rFonts w:ascii="Calibri" w:hAnsi="Calibri" w:cs="Calibri"/>
          <w:sz w:val="22"/>
        </w:rPr>
        <w:t>zálohování přípojných tras</w:t>
      </w:r>
      <w:bookmarkEnd w:id="16"/>
    </w:p>
    <w:p w14:paraId="75C70085" w14:textId="2488C835" w:rsidR="00F93114" w:rsidRPr="00C96EF4" w:rsidRDefault="00F93114" w:rsidP="00F93114">
      <w:pPr>
        <w:ind w:left="-5" w:right="53"/>
        <w:rPr>
          <w:rFonts w:ascii="Calibri" w:hAnsi="Calibri" w:cs="Calibri"/>
        </w:rPr>
      </w:pPr>
      <w:r w:rsidRPr="00C96EF4">
        <w:rPr>
          <w:rFonts w:ascii="Calibri" w:hAnsi="Calibri" w:cs="Calibri"/>
        </w:rPr>
        <w:t xml:space="preserve">Zálohovány jsou všechny aktivní prvky v síti. </w:t>
      </w:r>
      <w:proofErr w:type="gramStart"/>
      <w:r w:rsidRPr="00C96EF4">
        <w:rPr>
          <w:rFonts w:ascii="Calibri" w:hAnsi="Calibri" w:cs="Calibri"/>
        </w:rPr>
        <w:t>Každý</w:t>
      </w:r>
      <w:proofErr w:type="gramEnd"/>
      <w:r w:rsidRPr="00C96EF4">
        <w:rPr>
          <w:rFonts w:ascii="Calibri" w:hAnsi="Calibri" w:cs="Calibri"/>
        </w:rPr>
        <w:t xml:space="preserve"> CO je plně redundantní, všechny switche i OLT </w:t>
      </w:r>
      <w:r w:rsidR="004F3A70">
        <w:rPr>
          <w:rFonts w:ascii="Calibri" w:hAnsi="Calibri" w:cs="Calibri"/>
        </w:rPr>
        <w:t>XGSPON</w:t>
      </w:r>
      <w:r w:rsidRPr="00C96EF4">
        <w:rPr>
          <w:rFonts w:ascii="Calibri" w:hAnsi="Calibri" w:cs="Calibri"/>
        </w:rPr>
        <w:t xml:space="preserve"> jsou zdvojeny a v případě poruchy kteréhokoliv z nich se provoz automaticky přepojí na funkční prvek.</w:t>
      </w:r>
    </w:p>
    <w:p w14:paraId="6E6BE7EC" w14:textId="77777777" w:rsidR="00F93114" w:rsidRPr="00C96EF4" w:rsidRDefault="00F93114" w:rsidP="00F93114">
      <w:pPr>
        <w:ind w:left="-5" w:right="53"/>
        <w:rPr>
          <w:rFonts w:ascii="Calibri" w:hAnsi="Calibri" w:cs="Calibri"/>
        </w:rPr>
      </w:pPr>
      <w:r w:rsidRPr="00C96EF4">
        <w:rPr>
          <w:rFonts w:ascii="Calibri" w:hAnsi="Calibri" w:cs="Calibri"/>
        </w:rPr>
        <w:t xml:space="preserve">Řešení, ve kterém by byla přípojná síť řešena jako kruh vybudovaný pouze na podzemních optických vedeních je ekonomicky neúnosný. </w:t>
      </w:r>
    </w:p>
    <w:p w14:paraId="3CAD4172" w14:textId="77777777" w:rsidR="00F93114" w:rsidRPr="00C96EF4" w:rsidRDefault="00F93114" w:rsidP="00F93114">
      <w:pPr>
        <w:pStyle w:val="Odstavecseseznamem"/>
        <w:rPr>
          <w:rFonts w:ascii="Calibri" w:hAnsi="Calibri" w:cs="Calibri"/>
        </w:rPr>
      </w:pPr>
    </w:p>
    <w:p w14:paraId="5DB47DDE" w14:textId="77777777" w:rsidR="00F93114" w:rsidRPr="00C96EF4" w:rsidRDefault="00F93114" w:rsidP="00F93114">
      <w:pPr>
        <w:pStyle w:val="Nadpis1"/>
        <w:numPr>
          <w:ilvl w:val="1"/>
          <w:numId w:val="8"/>
        </w:numPr>
        <w:ind w:left="426"/>
        <w:rPr>
          <w:rFonts w:ascii="Calibri" w:hAnsi="Calibri" w:cs="Calibri"/>
          <w:sz w:val="22"/>
        </w:rPr>
      </w:pPr>
      <w:bookmarkStart w:id="17" w:name="_Toc49526202"/>
      <w:r w:rsidRPr="00C96EF4">
        <w:rPr>
          <w:rFonts w:ascii="Calibri" w:hAnsi="Calibri" w:cs="Calibri"/>
          <w:sz w:val="22"/>
        </w:rPr>
        <w:t>monitorování sítě</w:t>
      </w:r>
      <w:bookmarkEnd w:id="17"/>
      <w:r w:rsidRPr="00C96EF4">
        <w:rPr>
          <w:rFonts w:ascii="Calibri" w:hAnsi="Calibri" w:cs="Calibri"/>
          <w:sz w:val="22"/>
        </w:rPr>
        <w:t xml:space="preserve"> </w:t>
      </w:r>
    </w:p>
    <w:p w14:paraId="704D841D" w14:textId="77777777" w:rsidR="00F93114" w:rsidRPr="00C96EF4" w:rsidRDefault="00F93114" w:rsidP="00F93114">
      <w:pPr>
        <w:rPr>
          <w:rFonts w:ascii="Calibri" w:hAnsi="Calibri" w:cs="Calibri"/>
        </w:rPr>
      </w:pPr>
      <w:r w:rsidRPr="00C96EF4">
        <w:rPr>
          <w:rFonts w:ascii="Calibri" w:hAnsi="Calibri" w:cs="Calibri"/>
        </w:rPr>
        <w:t>Firma Zlín Net disponuje dohledovým centrem 24/7 a nově vybudovaná infrastruktura bude zaimplementována na stávající monitorovací software, který se stará jak o uchování historických dat, tak i o zobrazování aktuálního stavu sítě a hlášení všech poruch. Pro nová zařízení bude potřeba vytvořit nové šablony a pravidla pro monitoring a hlášení poruch. </w:t>
      </w:r>
    </w:p>
    <w:p w14:paraId="68D23DE6" w14:textId="77777777" w:rsidR="00F93114" w:rsidRPr="00C96EF4" w:rsidRDefault="00F93114" w:rsidP="00F93114">
      <w:pPr>
        <w:spacing w:after="0"/>
        <w:ind w:left="-1"/>
        <w:jc w:val="right"/>
        <w:rPr>
          <w:rFonts w:ascii="Calibri" w:hAnsi="Calibri" w:cs="Calibri"/>
        </w:rPr>
      </w:pPr>
      <w:r w:rsidRPr="00C96EF4">
        <w:rPr>
          <w:rFonts w:ascii="Calibri" w:hAnsi="Calibri" w:cs="Calibri"/>
        </w:rPr>
        <w:t xml:space="preserve"> </w:t>
      </w:r>
    </w:p>
    <w:p w14:paraId="649D9A03" w14:textId="77777777" w:rsidR="00F93114" w:rsidRPr="00C96EF4" w:rsidRDefault="00F93114" w:rsidP="00F93114">
      <w:pPr>
        <w:spacing w:after="0"/>
        <w:rPr>
          <w:rFonts w:ascii="Calibri" w:hAnsi="Calibri" w:cs="Calibri"/>
        </w:rPr>
      </w:pPr>
    </w:p>
    <w:bookmarkEnd w:id="0"/>
    <w:p w14:paraId="56DE0CA7" w14:textId="77777777" w:rsidR="00F93114" w:rsidRPr="00376886" w:rsidRDefault="00F93114" w:rsidP="00D053D5">
      <w:pPr>
        <w:ind w:left="360" w:hanging="360"/>
        <w:rPr>
          <w:rFonts w:ascii="Calibri" w:hAnsi="Calibri" w:cs="Calibri"/>
          <w:b/>
          <w:bCs/>
          <w:sz w:val="28"/>
          <w:szCs w:val="28"/>
        </w:rPr>
      </w:pPr>
    </w:p>
    <w:sectPr w:rsidR="00F93114" w:rsidRPr="00376886" w:rsidSect="00376886">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8" w:header="708" w:footer="4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C0A96E" w14:textId="77777777" w:rsidR="004E256D" w:rsidRDefault="004E256D" w:rsidP="00D30E4E">
      <w:pPr>
        <w:spacing w:after="0" w:line="240" w:lineRule="auto"/>
      </w:pPr>
      <w:r>
        <w:separator/>
      </w:r>
    </w:p>
  </w:endnote>
  <w:endnote w:type="continuationSeparator" w:id="0">
    <w:p w14:paraId="3EC861A2" w14:textId="77777777" w:rsidR="004E256D" w:rsidRDefault="004E256D" w:rsidP="00D30E4E">
      <w:pPr>
        <w:spacing w:after="0" w:line="240" w:lineRule="auto"/>
      </w:pPr>
      <w:r>
        <w:continuationSeparator/>
      </w:r>
    </w:p>
  </w:endnote>
  <w:endnote w:type="continuationNotice" w:id="1">
    <w:p w14:paraId="1424432D" w14:textId="77777777" w:rsidR="004E256D" w:rsidRDefault="004E25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notTrueType/>
    <w:pitch w:val="variable"/>
    <w:sig w:usb0="800002E7" w:usb1="2AC7FCFF" w:usb2="00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54D68" w14:textId="77777777" w:rsidR="00D35320" w:rsidRDefault="00D3532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lostrnky"/>
      </w:rPr>
      <w:id w:val="-2006742152"/>
      <w:docPartObj>
        <w:docPartGallery w:val="Page Numbers (Bottom of Page)"/>
        <w:docPartUnique/>
      </w:docPartObj>
    </w:sdtPr>
    <w:sdtContent>
      <w:p w14:paraId="6CCDD631" w14:textId="77777777" w:rsidR="00376886" w:rsidRDefault="00376886" w:rsidP="00376886">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t>1</w:t>
        </w:r>
        <w:r>
          <w:rPr>
            <w:rStyle w:val="slostrnky"/>
          </w:rPr>
          <w:fldChar w:fldCharType="end"/>
        </w:r>
      </w:p>
    </w:sdtContent>
  </w:sdt>
  <w:p w14:paraId="657026B6" w14:textId="77777777" w:rsidR="00376886" w:rsidRDefault="0037688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55FEB" w14:textId="77777777" w:rsidR="00D35320" w:rsidRDefault="00D3532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FCB816" w14:textId="77777777" w:rsidR="004E256D" w:rsidRDefault="004E256D" w:rsidP="00D30E4E">
      <w:pPr>
        <w:spacing w:after="0" w:line="240" w:lineRule="auto"/>
      </w:pPr>
      <w:r>
        <w:separator/>
      </w:r>
    </w:p>
  </w:footnote>
  <w:footnote w:type="continuationSeparator" w:id="0">
    <w:p w14:paraId="26690FA4" w14:textId="77777777" w:rsidR="004E256D" w:rsidRDefault="004E256D" w:rsidP="00D30E4E">
      <w:pPr>
        <w:spacing w:after="0" w:line="240" w:lineRule="auto"/>
      </w:pPr>
      <w:r>
        <w:continuationSeparator/>
      </w:r>
    </w:p>
  </w:footnote>
  <w:footnote w:type="continuationNotice" w:id="1">
    <w:p w14:paraId="6A575562" w14:textId="77777777" w:rsidR="004E256D" w:rsidRDefault="004E256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57A4" w14:textId="77777777" w:rsidR="00D35320" w:rsidRDefault="00D3532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DA8120" w14:textId="14DA84DE" w:rsidR="00376886" w:rsidRDefault="00376886" w:rsidP="00376886">
    <w:pPr>
      <w:pStyle w:val="Zhlav"/>
    </w:pPr>
    <w:r>
      <w:t xml:space="preserve">Příloha č. 10 – </w:t>
    </w:r>
    <w:r w:rsidRPr="00376886">
      <w:t>Síťová hierarchie, Orientační schéma, seznam obcí, úseků</w:t>
    </w:r>
    <w:r>
      <w:tab/>
    </w:r>
  </w:p>
  <w:p w14:paraId="576134DD" w14:textId="62987A85" w:rsidR="00376886" w:rsidRDefault="00376886" w:rsidP="00376886">
    <w:pPr>
      <w:pStyle w:val="Zhlav"/>
    </w:pPr>
    <w:r>
      <w:tab/>
    </w:r>
  </w:p>
  <w:p w14:paraId="30EF5640" w14:textId="77777777" w:rsidR="00376886" w:rsidRDefault="0037688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6ACA9" w14:textId="77777777" w:rsidR="00D35320" w:rsidRDefault="00D3532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806FB"/>
    <w:multiLevelType w:val="hybridMultilevel"/>
    <w:tmpl w:val="D2AEFE24"/>
    <w:lvl w:ilvl="0" w:tplc="35880FCE">
      <w:start w:val="1"/>
      <w:numFmt w:val="bullet"/>
      <w:lvlText w:val="-"/>
      <w:lvlJc w:val="left"/>
      <w:pPr>
        <w:ind w:left="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50F4C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F4AE9B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CCE99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D34853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E6A4D2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30619B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A22AA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EC886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22D21C6"/>
    <w:multiLevelType w:val="multilevel"/>
    <w:tmpl w:val="040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 w15:restartNumberingAfterBreak="0">
    <w:nsid w:val="0367356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EA0BFF"/>
    <w:multiLevelType w:val="multilevel"/>
    <w:tmpl w:val="0405001F"/>
    <w:lvl w:ilvl="0">
      <w:start w:val="1"/>
      <w:numFmt w:val="decimal"/>
      <w:lvlText w:val="%1."/>
      <w:lvlJc w:val="left"/>
      <w:pPr>
        <w:ind w:left="1069" w:hanging="360"/>
      </w:p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4" w15:restartNumberingAfterBreak="0">
    <w:nsid w:val="14BB7A5C"/>
    <w:multiLevelType w:val="hybridMultilevel"/>
    <w:tmpl w:val="C8BA3C62"/>
    <w:lvl w:ilvl="0" w:tplc="0980BA74">
      <w:start w:val="1"/>
      <w:numFmt w:val="bullet"/>
      <w:lvlText w:val="-"/>
      <w:lvlJc w:val="left"/>
      <w:pPr>
        <w:ind w:left="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1" w:tplc="A6C6839C">
      <w:start w:val="1"/>
      <w:numFmt w:val="bullet"/>
      <w:lvlText w:val="o"/>
      <w:lvlJc w:val="left"/>
      <w:pPr>
        <w:ind w:left="1788"/>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2" w:tplc="8D14A982">
      <w:start w:val="1"/>
      <w:numFmt w:val="bullet"/>
      <w:lvlText w:val="▪"/>
      <w:lvlJc w:val="left"/>
      <w:pPr>
        <w:ind w:left="2508"/>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3" w:tplc="88ACB1C2">
      <w:start w:val="1"/>
      <w:numFmt w:val="bullet"/>
      <w:lvlText w:val="•"/>
      <w:lvlJc w:val="left"/>
      <w:pPr>
        <w:ind w:left="3228"/>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4" w:tplc="0F1E747C">
      <w:start w:val="1"/>
      <w:numFmt w:val="bullet"/>
      <w:lvlText w:val="o"/>
      <w:lvlJc w:val="left"/>
      <w:pPr>
        <w:ind w:left="3948"/>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5" w:tplc="257AFAA8">
      <w:start w:val="1"/>
      <w:numFmt w:val="bullet"/>
      <w:lvlText w:val="▪"/>
      <w:lvlJc w:val="left"/>
      <w:pPr>
        <w:ind w:left="4668"/>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6" w:tplc="B4C2E6EC">
      <w:start w:val="1"/>
      <w:numFmt w:val="bullet"/>
      <w:lvlText w:val="•"/>
      <w:lvlJc w:val="left"/>
      <w:pPr>
        <w:ind w:left="5388"/>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7" w:tplc="73A606CA">
      <w:start w:val="1"/>
      <w:numFmt w:val="bullet"/>
      <w:lvlText w:val="o"/>
      <w:lvlJc w:val="left"/>
      <w:pPr>
        <w:ind w:left="6108"/>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8" w:tplc="B7A27A2A">
      <w:start w:val="1"/>
      <w:numFmt w:val="bullet"/>
      <w:lvlText w:val="▪"/>
      <w:lvlJc w:val="left"/>
      <w:pPr>
        <w:ind w:left="6828"/>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abstractNum>
  <w:abstractNum w:abstractNumId="5" w15:restartNumberingAfterBreak="0">
    <w:nsid w:val="1C9773A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21D7A7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B330BE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30F728E"/>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3DD5E5E"/>
    <w:multiLevelType w:val="hybridMultilevel"/>
    <w:tmpl w:val="1B62EC18"/>
    <w:lvl w:ilvl="0" w:tplc="E3B07618">
      <w:start w:val="1"/>
      <w:numFmt w:val="decimal"/>
      <w:pStyle w:val="Nadpis1"/>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10EA3872">
      <w:start w:val="1"/>
      <w:numFmt w:val="lowerLetter"/>
      <w:lvlText w:val="%2"/>
      <w:lvlJc w:val="left"/>
      <w:pPr>
        <w:ind w:left="117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D0AAB4DC">
      <w:start w:val="1"/>
      <w:numFmt w:val="lowerRoman"/>
      <w:lvlText w:val="%3"/>
      <w:lvlJc w:val="left"/>
      <w:pPr>
        <w:ind w:left="189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D19CDE06">
      <w:start w:val="1"/>
      <w:numFmt w:val="decimal"/>
      <w:lvlText w:val="%4"/>
      <w:lvlJc w:val="left"/>
      <w:pPr>
        <w:ind w:left="261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4ECC6B3A">
      <w:start w:val="1"/>
      <w:numFmt w:val="lowerLetter"/>
      <w:lvlText w:val="%5"/>
      <w:lvlJc w:val="left"/>
      <w:pPr>
        <w:ind w:left="333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132869D2">
      <w:start w:val="1"/>
      <w:numFmt w:val="lowerRoman"/>
      <w:lvlText w:val="%6"/>
      <w:lvlJc w:val="left"/>
      <w:pPr>
        <w:ind w:left="405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FB5CB122">
      <w:start w:val="1"/>
      <w:numFmt w:val="decimal"/>
      <w:lvlText w:val="%7"/>
      <w:lvlJc w:val="left"/>
      <w:pPr>
        <w:ind w:left="477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DD3E385C">
      <w:start w:val="1"/>
      <w:numFmt w:val="lowerLetter"/>
      <w:lvlText w:val="%8"/>
      <w:lvlJc w:val="left"/>
      <w:pPr>
        <w:ind w:left="549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7F0C7934">
      <w:start w:val="1"/>
      <w:numFmt w:val="lowerRoman"/>
      <w:lvlText w:val="%9"/>
      <w:lvlJc w:val="left"/>
      <w:pPr>
        <w:ind w:left="621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43BC4DE6"/>
    <w:multiLevelType w:val="hybridMultilevel"/>
    <w:tmpl w:val="28386516"/>
    <w:lvl w:ilvl="0" w:tplc="05D87260">
      <w:start w:val="1"/>
      <w:numFmt w:val="bullet"/>
      <w:lvlText w:val="-"/>
      <w:lvlJc w:val="left"/>
      <w:pPr>
        <w:ind w:left="355" w:hanging="360"/>
      </w:pPr>
      <w:rPr>
        <w:rFonts w:ascii="Times New Roman" w:eastAsiaTheme="minorHAnsi" w:hAnsi="Times New Roman" w:cs="Times New Roman" w:hint="default"/>
      </w:rPr>
    </w:lvl>
    <w:lvl w:ilvl="1" w:tplc="04050003" w:tentative="1">
      <w:start w:val="1"/>
      <w:numFmt w:val="bullet"/>
      <w:lvlText w:val="o"/>
      <w:lvlJc w:val="left"/>
      <w:pPr>
        <w:ind w:left="1075" w:hanging="360"/>
      </w:pPr>
      <w:rPr>
        <w:rFonts w:ascii="Courier New" w:hAnsi="Courier New" w:cs="Courier New" w:hint="default"/>
      </w:rPr>
    </w:lvl>
    <w:lvl w:ilvl="2" w:tplc="04050005" w:tentative="1">
      <w:start w:val="1"/>
      <w:numFmt w:val="bullet"/>
      <w:lvlText w:val=""/>
      <w:lvlJc w:val="left"/>
      <w:pPr>
        <w:ind w:left="1795" w:hanging="360"/>
      </w:pPr>
      <w:rPr>
        <w:rFonts w:ascii="Wingdings" w:hAnsi="Wingdings" w:hint="default"/>
      </w:rPr>
    </w:lvl>
    <w:lvl w:ilvl="3" w:tplc="04050001" w:tentative="1">
      <w:start w:val="1"/>
      <w:numFmt w:val="bullet"/>
      <w:lvlText w:val=""/>
      <w:lvlJc w:val="left"/>
      <w:pPr>
        <w:ind w:left="2515" w:hanging="360"/>
      </w:pPr>
      <w:rPr>
        <w:rFonts w:ascii="Symbol" w:hAnsi="Symbol" w:hint="default"/>
      </w:rPr>
    </w:lvl>
    <w:lvl w:ilvl="4" w:tplc="04050003" w:tentative="1">
      <w:start w:val="1"/>
      <w:numFmt w:val="bullet"/>
      <w:lvlText w:val="o"/>
      <w:lvlJc w:val="left"/>
      <w:pPr>
        <w:ind w:left="3235" w:hanging="360"/>
      </w:pPr>
      <w:rPr>
        <w:rFonts w:ascii="Courier New" w:hAnsi="Courier New" w:cs="Courier New" w:hint="default"/>
      </w:rPr>
    </w:lvl>
    <w:lvl w:ilvl="5" w:tplc="04050005" w:tentative="1">
      <w:start w:val="1"/>
      <w:numFmt w:val="bullet"/>
      <w:lvlText w:val=""/>
      <w:lvlJc w:val="left"/>
      <w:pPr>
        <w:ind w:left="3955" w:hanging="360"/>
      </w:pPr>
      <w:rPr>
        <w:rFonts w:ascii="Wingdings" w:hAnsi="Wingdings" w:hint="default"/>
      </w:rPr>
    </w:lvl>
    <w:lvl w:ilvl="6" w:tplc="04050001" w:tentative="1">
      <w:start w:val="1"/>
      <w:numFmt w:val="bullet"/>
      <w:lvlText w:val=""/>
      <w:lvlJc w:val="left"/>
      <w:pPr>
        <w:ind w:left="4675" w:hanging="360"/>
      </w:pPr>
      <w:rPr>
        <w:rFonts w:ascii="Symbol" w:hAnsi="Symbol" w:hint="default"/>
      </w:rPr>
    </w:lvl>
    <w:lvl w:ilvl="7" w:tplc="04050003" w:tentative="1">
      <w:start w:val="1"/>
      <w:numFmt w:val="bullet"/>
      <w:lvlText w:val="o"/>
      <w:lvlJc w:val="left"/>
      <w:pPr>
        <w:ind w:left="5395" w:hanging="360"/>
      </w:pPr>
      <w:rPr>
        <w:rFonts w:ascii="Courier New" w:hAnsi="Courier New" w:cs="Courier New" w:hint="default"/>
      </w:rPr>
    </w:lvl>
    <w:lvl w:ilvl="8" w:tplc="04050005" w:tentative="1">
      <w:start w:val="1"/>
      <w:numFmt w:val="bullet"/>
      <w:lvlText w:val=""/>
      <w:lvlJc w:val="left"/>
      <w:pPr>
        <w:ind w:left="6115" w:hanging="360"/>
      </w:pPr>
      <w:rPr>
        <w:rFonts w:ascii="Wingdings" w:hAnsi="Wingdings" w:hint="default"/>
      </w:rPr>
    </w:lvl>
  </w:abstractNum>
  <w:abstractNum w:abstractNumId="11" w15:restartNumberingAfterBreak="0">
    <w:nsid w:val="43DD40F7"/>
    <w:multiLevelType w:val="hybridMultilevel"/>
    <w:tmpl w:val="2BB053CE"/>
    <w:lvl w:ilvl="0" w:tplc="4A366EDC">
      <w:start w:val="1"/>
      <w:numFmt w:val="decimal"/>
      <w:lvlText w:val="%1."/>
      <w:lvlJc w:val="left"/>
      <w:pPr>
        <w:ind w:left="786" w:hanging="360"/>
      </w:pPr>
      <w:rPr>
        <w:rFonts w:hint="default"/>
      </w:rPr>
    </w:lvl>
    <w:lvl w:ilvl="1" w:tplc="04050019" w:tentative="1">
      <w:start w:val="1"/>
      <w:numFmt w:val="lowerLetter"/>
      <w:lvlText w:val="%2."/>
      <w:lvlJc w:val="left"/>
      <w:pPr>
        <w:ind w:left="1871" w:hanging="360"/>
      </w:pPr>
    </w:lvl>
    <w:lvl w:ilvl="2" w:tplc="0405001B" w:tentative="1">
      <w:start w:val="1"/>
      <w:numFmt w:val="lowerRoman"/>
      <w:lvlText w:val="%3."/>
      <w:lvlJc w:val="right"/>
      <w:pPr>
        <w:ind w:left="2591" w:hanging="180"/>
      </w:pPr>
    </w:lvl>
    <w:lvl w:ilvl="3" w:tplc="0405000F" w:tentative="1">
      <w:start w:val="1"/>
      <w:numFmt w:val="decimal"/>
      <w:lvlText w:val="%4."/>
      <w:lvlJc w:val="left"/>
      <w:pPr>
        <w:ind w:left="3311" w:hanging="360"/>
      </w:pPr>
    </w:lvl>
    <w:lvl w:ilvl="4" w:tplc="04050019" w:tentative="1">
      <w:start w:val="1"/>
      <w:numFmt w:val="lowerLetter"/>
      <w:lvlText w:val="%5."/>
      <w:lvlJc w:val="left"/>
      <w:pPr>
        <w:ind w:left="4031" w:hanging="360"/>
      </w:pPr>
    </w:lvl>
    <w:lvl w:ilvl="5" w:tplc="0405001B" w:tentative="1">
      <w:start w:val="1"/>
      <w:numFmt w:val="lowerRoman"/>
      <w:lvlText w:val="%6."/>
      <w:lvlJc w:val="right"/>
      <w:pPr>
        <w:ind w:left="4751" w:hanging="180"/>
      </w:pPr>
    </w:lvl>
    <w:lvl w:ilvl="6" w:tplc="0405000F" w:tentative="1">
      <w:start w:val="1"/>
      <w:numFmt w:val="decimal"/>
      <w:lvlText w:val="%7."/>
      <w:lvlJc w:val="left"/>
      <w:pPr>
        <w:ind w:left="5471" w:hanging="360"/>
      </w:pPr>
    </w:lvl>
    <w:lvl w:ilvl="7" w:tplc="04050019" w:tentative="1">
      <w:start w:val="1"/>
      <w:numFmt w:val="lowerLetter"/>
      <w:lvlText w:val="%8."/>
      <w:lvlJc w:val="left"/>
      <w:pPr>
        <w:ind w:left="6191" w:hanging="360"/>
      </w:pPr>
    </w:lvl>
    <w:lvl w:ilvl="8" w:tplc="0405001B" w:tentative="1">
      <w:start w:val="1"/>
      <w:numFmt w:val="lowerRoman"/>
      <w:lvlText w:val="%9."/>
      <w:lvlJc w:val="right"/>
      <w:pPr>
        <w:ind w:left="6911" w:hanging="180"/>
      </w:pPr>
    </w:lvl>
  </w:abstractNum>
  <w:abstractNum w:abstractNumId="12" w15:restartNumberingAfterBreak="0">
    <w:nsid w:val="5EAC2BD7"/>
    <w:multiLevelType w:val="hybridMultilevel"/>
    <w:tmpl w:val="4494682C"/>
    <w:lvl w:ilvl="0" w:tplc="CD167758">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C06353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0CE862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CEAEA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D00CAC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E8006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D127B2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A86402">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9149CB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69E11EF0"/>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E4A6F4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9F1649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B7F06E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E0D04F6"/>
    <w:multiLevelType w:val="hybridMultilevel"/>
    <w:tmpl w:val="0F404C52"/>
    <w:lvl w:ilvl="0" w:tplc="58342B56">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42B8E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8822A8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1AC54E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9A233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E7C680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3C7C6E">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07C035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8E28C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7E5B3E2E"/>
    <w:multiLevelType w:val="hybridMultilevel"/>
    <w:tmpl w:val="47D0651C"/>
    <w:lvl w:ilvl="0" w:tplc="5980DE2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B037E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D888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FCEE9C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2E70E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0CCC57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A7E74D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5A139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ACA50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994681447">
    <w:abstractNumId w:val="18"/>
  </w:num>
  <w:num w:numId="2" w16cid:durableId="336738269">
    <w:abstractNumId w:val="4"/>
  </w:num>
  <w:num w:numId="3" w16cid:durableId="1785028743">
    <w:abstractNumId w:val="17"/>
  </w:num>
  <w:num w:numId="4" w16cid:durableId="1174421717">
    <w:abstractNumId w:val="12"/>
  </w:num>
  <w:num w:numId="5" w16cid:durableId="121386832">
    <w:abstractNumId w:val="0"/>
  </w:num>
  <w:num w:numId="6" w16cid:durableId="973290637">
    <w:abstractNumId w:val="9"/>
  </w:num>
  <w:num w:numId="7" w16cid:durableId="490341367">
    <w:abstractNumId w:val="13"/>
  </w:num>
  <w:num w:numId="8" w16cid:durableId="1436484841">
    <w:abstractNumId w:val="15"/>
  </w:num>
  <w:num w:numId="9" w16cid:durableId="905191311">
    <w:abstractNumId w:val="11"/>
  </w:num>
  <w:num w:numId="10" w16cid:durableId="919948885">
    <w:abstractNumId w:val="1"/>
  </w:num>
  <w:num w:numId="11" w16cid:durableId="1553925308">
    <w:abstractNumId w:val="10"/>
  </w:num>
  <w:num w:numId="12" w16cid:durableId="1157956714">
    <w:abstractNumId w:val="8"/>
  </w:num>
  <w:num w:numId="13" w16cid:durableId="1493570585">
    <w:abstractNumId w:val="3"/>
  </w:num>
  <w:num w:numId="14" w16cid:durableId="1347248225">
    <w:abstractNumId w:val="14"/>
  </w:num>
  <w:num w:numId="15" w16cid:durableId="1432161473">
    <w:abstractNumId w:val="6"/>
  </w:num>
  <w:num w:numId="16" w16cid:durableId="185219049">
    <w:abstractNumId w:val="16"/>
  </w:num>
  <w:num w:numId="17" w16cid:durableId="425736614">
    <w:abstractNumId w:val="5"/>
  </w:num>
  <w:num w:numId="18" w16cid:durableId="381292672">
    <w:abstractNumId w:val="2"/>
  </w:num>
  <w:num w:numId="19" w16cid:durableId="77483517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3E7"/>
    <w:rsid w:val="00017732"/>
    <w:rsid w:val="000272B5"/>
    <w:rsid w:val="00031B14"/>
    <w:rsid w:val="00031B68"/>
    <w:rsid w:val="00040098"/>
    <w:rsid w:val="000477C1"/>
    <w:rsid w:val="00062C11"/>
    <w:rsid w:val="00064C7E"/>
    <w:rsid w:val="00064EA8"/>
    <w:rsid w:val="00070718"/>
    <w:rsid w:val="00080BFC"/>
    <w:rsid w:val="00092DBC"/>
    <w:rsid w:val="00093D86"/>
    <w:rsid w:val="000958FE"/>
    <w:rsid w:val="000A7BE6"/>
    <w:rsid w:val="000B33F0"/>
    <w:rsid w:val="000B3CA1"/>
    <w:rsid w:val="000B6D6A"/>
    <w:rsid w:val="000C6096"/>
    <w:rsid w:val="000E2534"/>
    <w:rsid w:val="000F3B12"/>
    <w:rsid w:val="0010035C"/>
    <w:rsid w:val="0010459F"/>
    <w:rsid w:val="0011594E"/>
    <w:rsid w:val="00130F3C"/>
    <w:rsid w:val="00130F47"/>
    <w:rsid w:val="001339C4"/>
    <w:rsid w:val="001514F2"/>
    <w:rsid w:val="00154862"/>
    <w:rsid w:val="00155EBD"/>
    <w:rsid w:val="0016144A"/>
    <w:rsid w:val="00193754"/>
    <w:rsid w:val="00194BB2"/>
    <w:rsid w:val="001953F1"/>
    <w:rsid w:val="001B4E67"/>
    <w:rsid w:val="001C5205"/>
    <w:rsid w:val="001D4F99"/>
    <w:rsid w:val="001F10F9"/>
    <w:rsid w:val="001F1B1E"/>
    <w:rsid w:val="0021080D"/>
    <w:rsid w:val="00220F2C"/>
    <w:rsid w:val="00221A69"/>
    <w:rsid w:val="00230E8A"/>
    <w:rsid w:val="00237144"/>
    <w:rsid w:val="00263B6A"/>
    <w:rsid w:val="002978C4"/>
    <w:rsid w:val="002A5586"/>
    <w:rsid w:val="002B3B89"/>
    <w:rsid w:val="002E1929"/>
    <w:rsid w:val="002F1FE4"/>
    <w:rsid w:val="002F4F70"/>
    <w:rsid w:val="0030267E"/>
    <w:rsid w:val="00316274"/>
    <w:rsid w:val="00322341"/>
    <w:rsid w:val="00336809"/>
    <w:rsid w:val="003459C9"/>
    <w:rsid w:val="00345D54"/>
    <w:rsid w:val="00357363"/>
    <w:rsid w:val="00373958"/>
    <w:rsid w:val="00376886"/>
    <w:rsid w:val="00392E67"/>
    <w:rsid w:val="00395E3D"/>
    <w:rsid w:val="003B3CFC"/>
    <w:rsid w:val="003D13E7"/>
    <w:rsid w:val="003E2842"/>
    <w:rsid w:val="0040166C"/>
    <w:rsid w:val="00405672"/>
    <w:rsid w:val="00411A7B"/>
    <w:rsid w:val="00415132"/>
    <w:rsid w:val="004308FB"/>
    <w:rsid w:val="0043292F"/>
    <w:rsid w:val="00434B74"/>
    <w:rsid w:val="0043539F"/>
    <w:rsid w:val="00440F03"/>
    <w:rsid w:val="0045184D"/>
    <w:rsid w:val="00454FB9"/>
    <w:rsid w:val="0047366A"/>
    <w:rsid w:val="00474E52"/>
    <w:rsid w:val="00475EC2"/>
    <w:rsid w:val="00480E68"/>
    <w:rsid w:val="00481238"/>
    <w:rsid w:val="004A2280"/>
    <w:rsid w:val="004A3F1B"/>
    <w:rsid w:val="004B2DFB"/>
    <w:rsid w:val="004D203F"/>
    <w:rsid w:val="004E256D"/>
    <w:rsid w:val="004F0A9D"/>
    <w:rsid w:val="004F161A"/>
    <w:rsid w:val="004F1EEF"/>
    <w:rsid w:val="004F2C04"/>
    <w:rsid w:val="004F3A70"/>
    <w:rsid w:val="004F4915"/>
    <w:rsid w:val="004F4F23"/>
    <w:rsid w:val="0050307E"/>
    <w:rsid w:val="00503CC9"/>
    <w:rsid w:val="00512448"/>
    <w:rsid w:val="0053635E"/>
    <w:rsid w:val="00547D20"/>
    <w:rsid w:val="00554413"/>
    <w:rsid w:val="00563283"/>
    <w:rsid w:val="00563814"/>
    <w:rsid w:val="0056636F"/>
    <w:rsid w:val="005667FD"/>
    <w:rsid w:val="00584774"/>
    <w:rsid w:val="005A7C5D"/>
    <w:rsid w:val="005B3115"/>
    <w:rsid w:val="005C6D60"/>
    <w:rsid w:val="005C76C4"/>
    <w:rsid w:val="005C7F20"/>
    <w:rsid w:val="005D3B2C"/>
    <w:rsid w:val="005E0698"/>
    <w:rsid w:val="005E0C83"/>
    <w:rsid w:val="005E33A1"/>
    <w:rsid w:val="006077D9"/>
    <w:rsid w:val="0061158C"/>
    <w:rsid w:val="00626345"/>
    <w:rsid w:val="006363CE"/>
    <w:rsid w:val="006471D4"/>
    <w:rsid w:val="00664873"/>
    <w:rsid w:val="0068008A"/>
    <w:rsid w:val="0069181C"/>
    <w:rsid w:val="006B79D1"/>
    <w:rsid w:val="006C6382"/>
    <w:rsid w:val="006D59EA"/>
    <w:rsid w:val="006E7497"/>
    <w:rsid w:val="006F14AC"/>
    <w:rsid w:val="006F41A1"/>
    <w:rsid w:val="007014ED"/>
    <w:rsid w:val="007240FF"/>
    <w:rsid w:val="007367DA"/>
    <w:rsid w:val="0074484E"/>
    <w:rsid w:val="00780C0D"/>
    <w:rsid w:val="007819E8"/>
    <w:rsid w:val="007A1CA6"/>
    <w:rsid w:val="007A6F60"/>
    <w:rsid w:val="007B70BE"/>
    <w:rsid w:val="007B76BF"/>
    <w:rsid w:val="007C2945"/>
    <w:rsid w:val="007C68F0"/>
    <w:rsid w:val="007E2617"/>
    <w:rsid w:val="007F17C8"/>
    <w:rsid w:val="007F1F62"/>
    <w:rsid w:val="007F27DA"/>
    <w:rsid w:val="007F2954"/>
    <w:rsid w:val="008027E6"/>
    <w:rsid w:val="00831CA6"/>
    <w:rsid w:val="00835797"/>
    <w:rsid w:val="008366F9"/>
    <w:rsid w:val="00841492"/>
    <w:rsid w:val="00855584"/>
    <w:rsid w:val="0085798D"/>
    <w:rsid w:val="00860DEC"/>
    <w:rsid w:val="00863F9D"/>
    <w:rsid w:val="008652EB"/>
    <w:rsid w:val="00866894"/>
    <w:rsid w:val="0087236A"/>
    <w:rsid w:val="00872761"/>
    <w:rsid w:val="00873768"/>
    <w:rsid w:val="008A6144"/>
    <w:rsid w:val="008C1285"/>
    <w:rsid w:val="008C14F0"/>
    <w:rsid w:val="008C4A97"/>
    <w:rsid w:val="008D0CC5"/>
    <w:rsid w:val="008E583B"/>
    <w:rsid w:val="008F34C1"/>
    <w:rsid w:val="009018DB"/>
    <w:rsid w:val="00913351"/>
    <w:rsid w:val="009179E1"/>
    <w:rsid w:val="00921191"/>
    <w:rsid w:val="009227E4"/>
    <w:rsid w:val="00923550"/>
    <w:rsid w:val="009444F3"/>
    <w:rsid w:val="00945E20"/>
    <w:rsid w:val="0096556F"/>
    <w:rsid w:val="009774D3"/>
    <w:rsid w:val="00990D40"/>
    <w:rsid w:val="00994A8B"/>
    <w:rsid w:val="009A16ED"/>
    <w:rsid w:val="009A225E"/>
    <w:rsid w:val="009A5F3D"/>
    <w:rsid w:val="009B2AEE"/>
    <w:rsid w:val="009B3D0D"/>
    <w:rsid w:val="009E2D4D"/>
    <w:rsid w:val="009F42CD"/>
    <w:rsid w:val="009F7978"/>
    <w:rsid w:val="00A07F90"/>
    <w:rsid w:val="00A10226"/>
    <w:rsid w:val="00A23B11"/>
    <w:rsid w:val="00A26253"/>
    <w:rsid w:val="00A33D3B"/>
    <w:rsid w:val="00A3529F"/>
    <w:rsid w:val="00A37913"/>
    <w:rsid w:val="00A47557"/>
    <w:rsid w:val="00A5004E"/>
    <w:rsid w:val="00A5181B"/>
    <w:rsid w:val="00A653AF"/>
    <w:rsid w:val="00A662A6"/>
    <w:rsid w:val="00A75A49"/>
    <w:rsid w:val="00A80973"/>
    <w:rsid w:val="00A86583"/>
    <w:rsid w:val="00A90DBA"/>
    <w:rsid w:val="00AA1098"/>
    <w:rsid w:val="00AA17A9"/>
    <w:rsid w:val="00AA4870"/>
    <w:rsid w:val="00AA4B8B"/>
    <w:rsid w:val="00AB6239"/>
    <w:rsid w:val="00AB7B1F"/>
    <w:rsid w:val="00AD0CC1"/>
    <w:rsid w:val="00AE5199"/>
    <w:rsid w:val="00B24968"/>
    <w:rsid w:val="00B32D5E"/>
    <w:rsid w:val="00B42445"/>
    <w:rsid w:val="00B5459D"/>
    <w:rsid w:val="00B61CFE"/>
    <w:rsid w:val="00B625EA"/>
    <w:rsid w:val="00B64E63"/>
    <w:rsid w:val="00B66FE8"/>
    <w:rsid w:val="00B76CD6"/>
    <w:rsid w:val="00B81A73"/>
    <w:rsid w:val="00B84159"/>
    <w:rsid w:val="00BA5EDE"/>
    <w:rsid w:val="00BC5AE9"/>
    <w:rsid w:val="00BC6DC3"/>
    <w:rsid w:val="00BF3532"/>
    <w:rsid w:val="00C04AB8"/>
    <w:rsid w:val="00C12070"/>
    <w:rsid w:val="00C12A5D"/>
    <w:rsid w:val="00C12E7B"/>
    <w:rsid w:val="00C135CF"/>
    <w:rsid w:val="00C20EBA"/>
    <w:rsid w:val="00C2128A"/>
    <w:rsid w:val="00C22DA3"/>
    <w:rsid w:val="00C25FF9"/>
    <w:rsid w:val="00C26D15"/>
    <w:rsid w:val="00C27AA9"/>
    <w:rsid w:val="00C3228D"/>
    <w:rsid w:val="00C33B51"/>
    <w:rsid w:val="00C408D5"/>
    <w:rsid w:val="00C61FB2"/>
    <w:rsid w:val="00C63813"/>
    <w:rsid w:val="00C65218"/>
    <w:rsid w:val="00C6775B"/>
    <w:rsid w:val="00C7286B"/>
    <w:rsid w:val="00C87547"/>
    <w:rsid w:val="00C96A17"/>
    <w:rsid w:val="00C9746F"/>
    <w:rsid w:val="00C977E8"/>
    <w:rsid w:val="00CC0EA9"/>
    <w:rsid w:val="00CD2052"/>
    <w:rsid w:val="00CE2612"/>
    <w:rsid w:val="00CE791E"/>
    <w:rsid w:val="00CF11F8"/>
    <w:rsid w:val="00CF4642"/>
    <w:rsid w:val="00D053D5"/>
    <w:rsid w:val="00D1160D"/>
    <w:rsid w:val="00D2123A"/>
    <w:rsid w:val="00D26A5D"/>
    <w:rsid w:val="00D30E4E"/>
    <w:rsid w:val="00D35320"/>
    <w:rsid w:val="00D466B5"/>
    <w:rsid w:val="00D547F8"/>
    <w:rsid w:val="00D6700E"/>
    <w:rsid w:val="00D67F8B"/>
    <w:rsid w:val="00D76C39"/>
    <w:rsid w:val="00D811CA"/>
    <w:rsid w:val="00D926FA"/>
    <w:rsid w:val="00DA1871"/>
    <w:rsid w:val="00DA52F1"/>
    <w:rsid w:val="00DA748D"/>
    <w:rsid w:val="00DB66EB"/>
    <w:rsid w:val="00DD4304"/>
    <w:rsid w:val="00DE26CC"/>
    <w:rsid w:val="00DE402D"/>
    <w:rsid w:val="00DF320B"/>
    <w:rsid w:val="00DF65D5"/>
    <w:rsid w:val="00DF74CF"/>
    <w:rsid w:val="00E03749"/>
    <w:rsid w:val="00E06F85"/>
    <w:rsid w:val="00E077B3"/>
    <w:rsid w:val="00E163B3"/>
    <w:rsid w:val="00E36883"/>
    <w:rsid w:val="00E53E89"/>
    <w:rsid w:val="00E5791E"/>
    <w:rsid w:val="00E57F94"/>
    <w:rsid w:val="00E70084"/>
    <w:rsid w:val="00E71EDD"/>
    <w:rsid w:val="00E82291"/>
    <w:rsid w:val="00E94907"/>
    <w:rsid w:val="00E972B6"/>
    <w:rsid w:val="00EC0BAE"/>
    <w:rsid w:val="00ED6564"/>
    <w:rsid w:val="00EF0C08"/>
    <w:rsid w:val="00EF5293"/>
    <w:rsid w:val="00EF67DF"/>
    <w:rsid w:val="00EF7B86"/>
    <w:rsid w:val="00F2415D"/>
    <w:rsid w:val="00F25F87"/>
    <w:rsid w:val="00F36009"/>
    <w:rsid w:val="00F469BC"/>
    <w:rsid w:val="00F52EB5"/>
    <w:rsid w:val="00F564FA"/>
    <w:rsid w:val="00F73DB3"/>
    <w:rsid w:val="00F772F2"/>
    <w:rsid w:val="00F83460"/>
    <w:rsid w:val="00F8457D"/>
    <w:rsid w:val="00F90859"/>
    <w:rsid w:val="00F93114"/>
    <w:rsid w:val="00FD0CFD"/>
    <w:rsid w:val="00FE6976"/>
    <w:rsid w:val="00FE7E6D"/>
    <w:rsid w:val="00FF468C"/>
    <w:rsid w:val="02F1DCBA"/>
    <w:rsid w:val="02FCE78D"/>
    <w:rsid w:val="03986664"/>
    <w:rsid w:val="03CF0F03"/>
    <w:rsid w:val="067E1D36"/>
    <w:rsid w:val="087100DE"/>
    <w:rsid w:val="09263F02"/>
    <w:rsid w:val="0A026D2F"/>
    <w:rsid w:val="0BDBE7FF"/>
    <w:rsid w:val="0F9EEB4E"/>
    <w:rsid w:val="0FD12929"/>
    <w:rsid w:val="10945B0B"/>
    <w:rsid w:val="11399F1A"/>
    <w:rsid w:val="1773FFC8"/>
    <w:rsid w:val="183EECE6"/>
    <w:rsid w:val="1A4FFA72"/>
    <w:rsid w:val="1AAFFB08"/>
    <w:rsid w:val="1B32F87A"/>
    <w:rsid w:val="1B7E722F"/>
    <w:rsid w:val="1D9FC5E0"/>
    <w:rsid w:val="1E92FFB0"/>
    <w:rsid w:val="20A8244C"/>
    <w:rsid w:val="2305C558"/>
    <w:rsid w:val="23889B25"/>
    <w:rsid w:val="23A7DF74"/>
    <w:rsid w:val="2437D794"/>
    <w:rsid w:val="247E7526"/>
    <w:rsid w:val="2513BEDF"/>
    <w:rsid w:val="27BCCACF"/>
    <w:rsid w:val="2837D634"/>
    <w:rsid w:val="28718D93"/>
    <w:rsid w:val="2BDDF5A2"/>
    <w:rsid w:val="2BEF3174"/>
    <w:rsid w:val="2C0402B8"/>
    <w:rsid w:val="2C1B15F4"/>
    <w:rsid w:val="2C995DF1"/>
    <w:rsid w:val="2C9D005E"/>
    <w:rsid w:val="2D3501E5"/>
    <w:rsid w:val="305EB3E6"/>
    <w:rsid w:val="311A480E"/>
    <w:rsid w:val="31CB84F7"/>
    <w:rsid w:val="32A75D37"/>
    <w:rsid w:val="3363F738"/>
    <w:rsid w:val="33B95932"/>
    <w:rsid w:val="34BC6D8F"/>
    <w:rsid w:val="36DCAE74"/>
    <w:rsid w:val="36DF6207"/>
    <w:rsid w:val="390DCE05"/>
    <w:rsid w:val="3A76808F"/>
    <w:rsid w:val="3B4F644E"/>
    <w:rsid w:val="3CA6F536"/>
    <w:rsid w:val="3D692868"/>
    <w:rsid w:val="3FC89F01"/>
    <w:rsid w:val="400EA6F1"/>
    <w:rsid w:val="4058656A"/>
    <w:rsid w:val="42AD79C3"/>
    <w:rsid w:val="43AA9AC7"/>
    <w:rsid w:val="43B40E3F"/>
    <w:rsid w:val="4497F721"/>
    <w:rsid w:val="453E8280"/>
    <w:rsid w:val="4657DB5F"/>
    <w:rsid w:val="473D647A"/>
    <w:rsid w:val="47894284"/>
    <w:rsid w:val="47E434AE"/>
    <w:rsid w:val="49C7817C"/>
    <w:rsid w:val="4D2CB658"/>
    <w:rsid w:val="4EBE6294"/>
    <w:rsid w:val="4F206469"/>
    <w:rsid w:val="4F222AD1"/>
    <w:rsid w:val="503375DC"/>
    <w:rsid w:val="507FE077"/>
    <w:rsid w:val="5121838D"/>
    <w:rsid w:val="52A5C5C3"/>
    <w:rsid w:val="5353AC07"/>
    <w:rsid w:val="54153377"/>
    <w:rsid w:val="542943E4"/>
    <w:rsid w:val="579F2A9F"/>
    <w:rsid w:val="58479485"/>
    <w:rsid w:val="5A73BB6A"/>
    <w:rsid w:val="5B98782A"/>
    <w:rsid w:val="5C3B56C9"/>
    <w:rsid w:val="5CB53B25"/>
    <w:rsid w:val="5DFBC59D"/>
    <w:rsid w:val="5E1D1DCC"/>
    <w:rsid w:val="5F2E68D7"/>
    <w:rsid w:val="5FF0F018"/>
    <w:rsid w:val="61BB74F6"/>
    <w:rsid w:val="62842988"/>
    <w:rsid w:val="63B00E2E"/>
    <w:rsid w:val="63BDB594"/>
    <w:rsid w:val="6406BD92"/>
    <w:rsid w:val="647652CD"/>
    <w:rsid w:val="658E4C7D"/>
    <w:rsid w:val="65CD388E"/>
    <w:rsid w:val="65DF16B9"/>
    <w:rsid w:val="69E8C232"/>
    <w:rsid w:val="6A02A6ED"/>
    <w:rsid w:val="6AEACAA4"/>
    <w:rsid w:val="6C16B1E7"/>
    <w:rsid w:val="6E9C7F33"/>
    <w:rsid w:val="7018EB6B"/>
    <w:rsid w:val="709ACE34"/>
    <w:rsid w:val="70FB108A"/>
    <w:rsid w:val="71456BD8"/>
    <w:rsid w:val="72CC8475"/>
    <w:rsid w:val="7351C0A5"/>
    <w:rsid w:val="74145DA2"/>
    <w:rsid w:val="75860755"/>
    <w:rsid w:val="75D1C7C7"/>
    <w:rsid w:val="77F80401"/>
    <w:rsid w:val="78BF45D9"/>
    <w:rsid w:val="7B2118D3"/>
    <w:rsid w:val="7B4702D3"/>
    <w:rsid w:val="7C23930B"/>
    <w:rsid w:val="7DC783FC"/>
    <w:rsid w:val="7E0837AF"/>
    <w:rsid w:val="7EA8C70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AF6CD7"/>
  <w15:chartTrackingRefBased/>
  <w15:docId w15:val="{9F9A58F9-4BB2-41EF-AFE3-EAB55AD56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next w:val="Normln"/>
    <w:link w:val="Nadpis1Char"/>
    <w:uiPriority w:val="9"/>
    <w:qFormat/>
    <w:rsid w:val="003D13E7"/>
    <w:pPr>
      <w:keepNext/>
      <w:keepLines/>
      <w:numPr>
        <w:numId w:val="6"/>
      </w:numPr>
      <w:spacing w:after="12" w:line="270" w:lineRule="auto"/>
      <w:ind w:left="10" w:hanging="10"/>
      <w:outlineLvl w:val="0"/>
    </w:pPr>
    <w:rPr>
      <w:rFonts w:ascii="Times New Roman" w:eastAsia="Times New Roman" w:hAnsi="Times New Roman" w:cs="Times New Roman"/>
      <w:b/>
      <w:color w:val="000000"/>
      <w:sz w:val="28"/>
      <w:lang w:eastAsia="cs-CZ"/>
    </w:rPr>
  </w:style>
  <w:style w:type="paragraph" w:styleId="Nadpis2">
    <w:name w:val="heading 2"/>
    <w:next w:val="Normln"/>
    <w:link w:val="Nadpis2Char"/>
    <w:uiPriority w:val="9"/>
    <w:unhideWhenUsed/>
    <w:qFormat/>
    <w:rsid w:val="003D13E7"/>
    <w:pPr>
      <w:keepNext/>
      <w:keepLines/>
      <w:spacing w:after="5" w:line="271" w:lineRule="auto"/>
      <w:ind w:left="10" w:right="62" w:hanging="10"/>
      <w:jc w:val="center"/>
      <w:outlineLvl w:val="1"/>
    </w:pPr>
    <w:rPr>
      <w:rFonts w:ascii="Times New Roman" w:eastAsia="Times New Roman" w:hAnsi="Times New Roman" w:cs="Times New Roman"/>
      <w:b/>
      <w:color w:val="000000"/>
      <w:sz w:val="24"/>
      <w:u w:val="single" w:color="000000"/>
      <w:lang w:eastAsia="cs-CZ"/>
    </w:rPr>
  </w:style>
  <w:style w:type="paragraph" w:styleId="Nadpis3">
    <w:name w:val="heading 3"/>
    <w:basedOn w:val="Normln"/>
    <w:next w:val="Normln"/>
    <w:link w:val="Nadpis3Char"/>
    <w:uiPriority w:val="9"/>
    <w:unhideWhenUsed/>
    <w:qFormat/>
    <w:rsid w:val="0096556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D13E7"/>
    <w:rPr>
      <w:rFonts w:ascii="Times New Roman" w:eastAsia="Times New Roman" w:hAnsi="Times New Roman" w:cs="Times New Roman"/>
      <w:b/>
      <w:color w:val="000000"/>
      <w:sz w:val="28"/>
      <w:lang w:eastAsia="cs-CZ"/>
    </w:rPr>
  </w:style>
  <w:style w:type="character" w:customStyle="1" w:styleId="Nadpis2Char">
    <w:name w:val="Nadpis 2 Char"/>
    <w:basedOn w:val="Standardnpsmoodstavce"/>
    <w:link w:val="Nadpis2"/>
    <w:uiPriority w:val="9"/>
    <w:rsid w:val="003D13E7"/>
    <w:rPr>
      <w:rFonts w:ascii="Times New Roman" w:eastAsia="Times New Roman" w:hAnsi="Times New Roman" w:cs="Times New Roman"/>
      <w:b/>
      <w:color w:val="000000"/>
      <w:sz w:val="24"/>
      <w:u w:val="single" w:color="000000"/>
      <w:lang w:eastAsia="cs-CZ"/>
    </w:rPr>
  </w:style>
  <w:style w:type="table" w:customStyle="1" w:styleId="Mkatabulky1">
    <w:name w:val="Mřížka tabulky1"/>
    <w:rsid w:val="003D13E7"/>
    <w:pPr>
      <w:spacing w:after="0" w:line="240" w:lineRule="auto"/>
    </w:pPr>
    <w:rPr>
      <w:rFonts w:eastAsiaTheme="minorEastAsia"/>
      <w:lang w:eastAsia="cs-CZ"/>
    </w:rPr>
    <w:tblPr>
      <w:tblCellMar>
        <w:top w:w="0" w:type="dxa"/>
        <w:left w:w="0" w:type="dxa"/>
        <w:bottom w:w="0" w:type="dxa"/>
        <w:right w:w="0" w:type="dxa"/>
      </w:tblCellMar>
    </w:tblPr>
  </w:style>
  <w:style w:type="paragraph" w:customStyle="1" w:styleId="Default">
    <w:name w:val="Default"/>
    <w:rsid w:val="00F564FA"/>
    <w:pPr>
      <w:autoSpaceDE w:val="0"/>
      <w:autoSpaceDN w:val="0"/>
      <w:adjustRightInd w:val="0"/>
      <w:spacing w:after="0" w:line="240" w:lineRule="auto"/>
    </w:pPr>
    <w:rPr>
      <w:rFonts w:ascii="Calibri" w:hAnsi="Calibri" w:cs="Calibri"/>
      <w:color w:val="000000"/>
      <w:sz w:val="24"/>
      <w:szCs w:val="24"/>
    </w:rPr>
  </w:style>
  <w:style w:type="paragraph" w:styleId="Odstavecseseznamem">
    <w:name w:val="List Paragraph"/>
    <w:basedOn w:val="Normln"/>
    <w:uiPriority w:val="34"/>
    <w:qFormat/>
    <w:rsid w:val="00C20EBA"/>
    <w:pPr>
      <w:ind w:left="720"/>
      <w:contextualSpacing/>
    </w:pPr>
  </w:style>
  <w:style w:type="paragraph" w:styleId="Nadpisobsahu">
    <w:name w:val="TOC Heading"/>
    <w:basedOn w:val="Nadpis1"/>
    <w:next w:val="Normln"/>
    <w:uiPriority w:val="39"/>
    <w:unhideWhenUsed/>
    <w:qFormat/>
    <w:rsid w:val="0096556F"/>
    <w:pPr>
      <w:numPr>
        <w:numId w:val="0"/>
      </w:numPr>
      <w:spacing w:before="240" w:after="0" w:line="259" w:lineRule="auto"/>
      <w:outlineLvl w:val="9"/>
    </w:pPr>
    <w:rPr>
      <w:rFonts w:asciiTheme="majorHAnsi" w:eastAsiaTheme="majorEastAsia" w:hAnsiTheme="majorHAnsi" w:cstheme="majorBidi"/>
      <w:b w:val="0"/>
      <w:color w:val="2F5496" w:themeColor="accent1" w:themeShade="BF"/>
      <w:sz w:val="32"/>
      <w:szCs w:val="32"/>
    </w:rPr>
  </w:style>
  <w:style w:type="paragraph" w:styleId="Obsah1">
    <w:name w:val="toc 1"/>
    <w:basedOn w:val="Normln"/>
    <w:next w:val="Normln"/>
    <w:autoRedefine/>
    <w:uiPriority w:val="39"/>
    <w:unhideWhenUsed/>
    <w:rsid w:val="00547D20"/>
    <w:pPr>
      <w:tabs>
        <w:tab w:val="right" w:leader="dot" w:pos="9061"/>
      </w:tabs>
      <w:spacing w:after="100"/>
      <w:ind w:left="567" w:hanging="567"/>
    </w:pPr>
  </w:style>
  <w:style w:type="character" w:styleId="Hypertextovodkaz">
    <w:name w:val="Hyperlink"/>
    <w:basedOn w:val="Standardnpsmoodstavce"/>
    <w:uiPriority w:val="99"/>
    <w:unhideWhenUsed/>
    <w:rsid w:val="0096556F"/>
    <w:rPr>
      <w:color w:val="0563C1" w:themeColor="hyperlink"/>
      <w:u w:val="single"/>
    </w:rPr>
  </w:style>
  <w:style w:type="character" w:customStyle="1" w:styleId="Nadpis3Char">
    <w:name w:val="Nadpis 3 Char"/>
    <w:basedOn w:val="Standardnpsmoodstavce"/>
    <w:link w:val="Nadpis3"/>
    <w:uiPriority w:val="9"/>
    <w:rsid w:val="0096556F"/>
    <w:rPr>
      <w:rFonts w:asciiTheme="majorHAnsi" w:eastAsiaTheme="majorEastAsia" w:hAnsiTheme="majorHAnsi" w:cstheme="majorBidi"/>
      <w:color w:val="1F3763" w:themeColor="accent1" w:themeShade="7F"/>
      <w:sz w:val="24"/>
      <w:szCs w:val="24"/>
    </w:rPr>
  </w:style>
  <w:style w:type="paragraph" w:customStyle="1" w:styleId="paragraph">
    <w:name w:val="paragraph"/>
    <w:basedOn w:val="Normln"/>
    <w:rsid w:val="0043539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43539F"/>
  </w:style>
  <w:style w:type="character" w:customStyle="1" w:styleId="spellingerror">
    <w:name w:val="spellingerror"/>
    <w:basedOn w:val="Standardnpsmoodstavce"/>
    <w:rsid w:val="0043539F"/>
  </w:style>
  <w:style w:type="character" w:customStyle="1" w:styleId="eop">
    <w:name w:val="eop"/>
    <w:basedOn w:val="Standardnpsmoodstavce"/>
    <w:rsid w:val="0043539F"/>
  </w:style>
  <w:style w:type="character" w:customStyle="1" w:styleId="contextualspellingandgrammarerror">
    <w:name w:val="contextualspellingandgrammarerror"/>
    <w:basedOn w:val="Standardnpsmoodstavce"/>
    <w:rsid w:val="0043539F"/>
  </w:style>
  <w:style w:type="paragraph" w:styleId="Zhlav">
    <w:name w:val="header"/>
    <w:basedOn w:val="Normln"/>
    <w:link w:val="ZhlavChar"/>
    <w:unhideWhenUsed/>
    <w:rsid w:val="00D30E4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30E4E"/>
  </w:style>
  <w:style w:type="paragraph" w:styleId="Zpat">
    <w:name w:val="footer"/>
    <w:basedOn w:val="Normln"/>
    <w:link w:val="ZpatChar"/>
    <w:unhideWhenUsed/>
    <w:rsid w:val="00D30E4E"/>
    <w:pPr>
      <w:tabs>
        <w:tab w:val="center" w:pos="4536"/>
        <w:tab w:val="right" w:pos="9072"/>
      </w:tabs>
      <w:spacing w:after="0" w:line="240" w:lineRule="auto"/>
    </w:pPr>
  </w:style>
  <w:style w:type="character" w:customStyle="1" w:styleId="ZpatChar">
    <w:name w:val="Zápatí Char"/>
    <w:basedOn w:val="Standardnpsmoodstavce"/>
    <w:link w:val="Zpat"/>
    <w:uiPriority w:val="99"/>
    <w:rsid w:val="00D30E4E"/>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DD430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D4304"/>
    <w:rPr>
      <w:rFonts w:ascii="Segoe UI" w:hAnsi="Segoe UI" w:cs="Segoe UI"/>
      <w:sz w:val="18"/>
      <w:szCs w:val="18"/>
    </w:rPr>
  </w:style>
  <w:style w:type="character" w:styleId="slostrnky">
    <w:name w:val="page number"/>
    <w:basedOn w:val="Standardnpsmoodstavce"/>
    <w:uiPriority w:val="99"/>
    <w:semiHidden/>
    <w:unhideWhenUsed/>
    <w:rsid w:val="00376886"/>
  </w:style>
  <w:style w:type="table" w:customStyle="1" w:styleId="TableGrid1">
    <w:name w:val="Table Grid1"/>
    <w:rsid w:val="00F93114"/>
    <w:pPr>
      <w:spacing w:after="0" w:line="240" w:lineRule="auto"/>
    </w:pPr>
    <w:rPr>
      <w:rFonts w:eastAsiaTheme="minorEastAsia"/>
      <w:lang w:eastAsia="cs-CZ"/>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371781">
      <w:bodyDiv w:val="1"/>
      <w:marLeft w:val="0"/>
      <w:marRight w:val="0"/>
      <w:marTop w:val="0"/>
      <w:marBottom w:val="0"/>
      <w:divBdr>
        <w:top w:val="none" w:sz="0" w:space="0" w:color="auto"/>
        <w:left w:val="none" w:sz="0" w:space="0" w:color="auto"/>
        <w:bottom w:val="none" w:sz="0" w:space="0" w:color="auto"/>
        <w:right w:val="none" w:sz="0" w:space="0" w:color="auto"/>
      </w:divBdr>
    </w:div>
    <w:div w:id="127358456">
      <w:bodyDiv w:val="1"/>
      <w:marLeft w:val="0"/>
      <w:marRight w:val="0"/>
      <w:marTop w:val="0"/>
      <w:marBottom w:val="0"/>
      <w:divBdr>
        <w:top w:val="none" w:sz="0" w:space="0" w:color="auto"/>
        <w:left w:val="none" w:sz="0" w:space="0" w:color="auto"/>
        <w:bottom w:val="none" w:sz="0" w:space="0" w:color="auto"/>
        <w:right w:val="none" w:sz="0" w:space="0" w:color="auto"/>
      </w:divBdr>
    </w:div>
    <w:div w:id="243229047">
      <w:bodyDiv w:val="1"/>
      <w:marLeft w:val="0"/>
      <w:marRight w:val="0"/>
      <w:marTop w:val="0"/>
      <w:marBottom w:val="0"/>
      <w:divBdr>
        <w:top w:val="none" w:sz="0" w:space="0" w:color="auto"/>
        <w:left w:val="none" w:sz="0" w:space="0" w:color="auto"/>
        <w:bottom w:val="none" w:sz="0" w:space="0" w:color="auto"/>
        <w:right w:val="none" w:sz="0" w:space="0" w:color="auto"/>
      </w:divBdr>
    </w:div>
    <w:div w:id="534998800">
      <w:bodyDiv w:val="1"/>
      <w:marLeft w:val="0"/>
      <w:marRight w:val="0"/>
      <w:marTop w:val="0"/>
      <w:marBottom w:val="0"/>
      <w:divBdr>
        <w:top w:val="none" w:sz="0" w:space="0" w:color="auto"/>
        <w:left w:val="none" w:sz="0" w:space="0" w:color="auto"/>
        <w:bottom w:val="none" w:sz="0" w:space="0" w:color="auto"/>
        <w:right w:val="none" w:sz="0" w:space="0" w:color="auto"/>
      </w:divBdr>
    </w:div>
    <w:div w:id="676544246">
      <w:bodyDiv w:val="1"/>
      <w:marLeft w:val="0"/>
      <w:marRight w:val="0"/>
      <w:marTop w:val="0"/>
      <w:marBottom w:val="0"/>
      <w:divBdr>
        <w:top w:val="none" w:sz="0" w:space="0" w:color="auto"/>
        <w:left w:val="none" w:sz="0" w:space="0" w:color="auto"/>
        <w:bottom w:val="none" w:sz="0" w:space="0" w:color="auto"/>
        <w:right w:val="none" w:sz="0" w:space="0" w:color="auto"/>
      </w:divBdr>
    </w:div>
    <w:div w:id="915432231">
      <w:bodyDiv w:val="1"/>
      <w:marLeft w:val="0"/>
      <w:marRight w:val="0"/>
      <w:marTop w:val="0"/>
      <w:marBottom w:val="0"/>
      <w:divBdr>
        <w:top w:val="none" w:sz="0" w:space="0" w:color="auto"/>
        <w:left w:val="none" w:sz="0" w:space="0" w:color="auto"/>
        <w:bottom w:val="none" w:sz="0" w:space="0" w:color="auto"/>
        <w:right w:val="none" w:sz="0" w:space="0" w:color="auto"/>
      </w:divBdr>
      <w:divsChild>
        <w:div w:id="78140816">
          <w:marLeft w:val="0"/>
          <w:marRight w:val="0"/>
          <w:marTop w:val="0"/>
          <w:marBottom w:val="0"/>
          <w:divBdr>
            <w:top w:val="none" w:sz="0" w:space="0" w:color="auto"/>
            <w:left w:val="none" w:sz="0" w:space="0" w:color="auto"/>
            <w:bottom w:val="none" w:sz="0" w:space="0" w:color="auto"/>
            <w:right w:val="none" w:sz="0" w:space="0" w:color="auto"/>
          </w:divBdr>
        </w:div>
        <w:div w:id="402947559">
          <w:marLeft w:val="0"/>
          <w:marRight w:val="0"/>
          <w:marTop w:val="0"/>
          <w:marBottom w:val="0"/>
          <w:divBdr>
            <w:top w:val="none" w:sz="0" w:space="0" w:color="auto"/>
            <w:left w:val="none" w:sz="0" w:space="0" w:color="auto"/>
            <w:bottom w:val="none" w:sz="0" w:space="0" w:color="auto"/>
            <w:right w:val="none" w:sz="0" w:space="0" w:color="auto"/>
          </w:divBdr>
        </w:div>
        <w:div w:id="558323225">
          <w:marLeft w:val="0"/>
          <w:marRight w:val="0"/>
          <w:marTop w:val="0"/>
          <w:marBottom w:val="0"/>
          <w:divBdr>
            <w:top w:val="none" w:sz="0" w:space="0" w:color="auto"/>
            <w:left w:val="none" w:sz="0" w:space="0" w:color="auto"/>
            <w:bottom w:val="none" w:sz="0" w:space="0" w:color="auto"/>
            <w:right w:val="none" w:sz="0" w:space="0" w:color="auto"/>
          </w:divBdr>
        </w:div>
        <w:div w:id="687876686">
          <w:marLeft w:val="0"/>
          <w:marRight w:val="0"/>
          <w:marTop w:val="0"/>
          <w:marBottom w:val="0"/>
          <w:divBdr>
            <w:top w:val="none" w:sz="0" w:space="0" w:color="auto"/>
            <w:left w:val="none" w:sz="0" w:space="0" w:color="auto"/>
            <w:bottom w:val="none" w:sz="0" w:space="0" w:color="auto"/>
            <w:right w:val="none" w:sz="0" w:space="0" w:color="auto"/>
          </w:divBdr>
        </w:div>
        <w:div w:id="881944444">
          <w:marLeft w:val="0"/>
          <w:marRight w:val="0"/>
          <w:marTop w:val="0"/>
          <w:marBottom w:val="0"/>
          <w:divBdr>
            <w:top w:val="none" w:sz="0" w:space="0" w:color="auto"/>
            <w:left w:val="none" w:sz="0" w:space="0" w:color="auto"/>
            <w:bottom w:val="none" w:sz="0" w:space="0" w:color="auto"/>
            <w:right w:val="none" w:sz="0" w:space="0" w:color="auto"/>
          </w:divBdr>
        </w:div>
        <w:div w:id="1058436560">
          <w:marLeft w:val="0"/>
          <w:marRight w:val="0"/>
          <w:marTop w:val="0"/>
          <w:marBottom w:val="0"/>
          <w:divBdr>
            <w:top w:val="none" w:sz="0" w:space="0" w:color="auto"/>
            <w:left w:val="none" w:sz="0" w:space="0" w:color="auto"/>
            <w:bottom w:val="none" w:sz="0" w:space="0" w:color="auto"/>
            <w:right w:val="none" w:sz="0" w:space="0" w:color="auto"/>
          </w:divBdr>
        </w:div>
        <w:div w:id="1664042784">
          <w:marLeft w:val="0"/>
          <w:marRight w:val="0"/>
          <w:marTop w:val="0"/>
          <w:marBottom w:val="0"/>
          <w:divBdr>
            <w:top w:val="none" w:sz="0" w:space="0" w:color="auto"/>
            <w:left w:val="none" w:sz="0" w:space="0" w:color="auto"/>
            <w:bottom w:val="none" w:sz="0" w:space="0" w:color="auto"/>
            <w:right w:val="none" w:sz="0" w:space="0" w:color="auto"/>
          </w:divBdr>
        </w:div>
      </w:divsChild>
    </w:div>
    <w:div w:id="965311085">
      <w:bodyDiv w:val="1"/>
      <w:marLeft w:val="0"/>
      <w:marRight w:val="0"/>
      <w:marTop w:val="0"/>
      <w:marBottom w:val="0"/>
      <w:divBdr>
        <w:top w:val="none" w:sz="0" w:space="0" w:color="auto"/>
        <w:left w:val="none" w:sz="0" w:space="0" w:color="auto"/>
        <w:bottom w:val="none" w:sz="0" w:space="0" w:color="auto"/>
        <w:right w:val="none" w:sz="0" w:space="0" w:color="auto"/>
      </w:divBdr>
    </w:div>
    <w:div w:id="968514476">
      <w:bodyDiv w:val="1"/>
      <w:marLeft w:val="0"/>
      <w:marRight w:val="0"/>
      <w:marTop w:val="0"/>
      <w:marBottom w:val="0"/>
      <w:divBdr>
        <w:top w:val="none" w:sz="0" w:space="0" w:color="auto"/>
        <w:left w:val="none" w:sz="0" w:space="0" w:color="auto"/>
        <w:bottom w:val="none" w:sz="0" w:space="0" w:color="auto"/>
        <w:right w:val="none" w:sz="0" w:space="0" w:color="auto"/>
      </w:divBdr>
    </w:div>
    <w:div w:id="1189179052">
      <w:bodyDiv w:val="1"/>
      <w:marLeft w:val="0"/>
      <w:marRight w:val="0"/>
      <w:marTop w:val="0"/>
      <w:marBottom w:val="0"/>
      <w:divBdr>
        <w:top w:val="none" w:sz="0" w:space="0" w:color="auto"/>
        <w:left w:val="none" w:sz="0" w:space="0" w:color="auto"/>
        <w:bottom w:val="none" w:sz="0" w:space="0" w:color="auto"/>
        <w:right w:val="none" w:sz="0" w:space="0" w:color="auto"/>
      </w:divBdr>
      <w:divsChild>
        <w:div w:id="82342478">
          <w:marLeft w:val="0"/>
          <w:marRight w:val="0"/>
          <w:marTop w:val="0"/>
          <w:marBottom w:val="0"/>
          <w:divBdr>
            <w:top w:val="none" w:sz="0" w:space="0" w:color="auto"/>
            <w:left w:val="none" w:sz="0" w:space="0" w:color="auto"/>
            <w:bottom w:val="none" w:sz="0" w:space="0" w:color="auto"/>
            <w:right w:val="none" w:sz="0" w:space="0" w:color="auto"/>
          </w:divBdr>
        </w:div>
        <w:div w:id="137495594">
          <w:marLeft w:val="0"/>
          <w:marRight w:val="0"/>
          <w:marTop w:val="0"/>
          <w:marBottom w:val="0"/>
          <w:divBdr>
            <w:top w:val="none" w:sz="0" w:space="0" w:color="auto"/>
            <w:left w:val="none" w:sz="0" w:space="0" w:color="auto"/>
            <w:bottom w:val="none" w:sz="0" w:space="0" w:color="auto"/>
            <w:right w:val="none" w:sz="0" w:space="0" w:color="auto"/>
          </w:divBdr>
        </w:div>
        <w:div w:id="218439794">
          <w:marLeft w:val="0"/>
          <w:marRight w:val="0"/>
          <w:marTop w:val="0"/>
          <w:marBottom w:val="0"/>
          <w:divBdr>
            <w:top w:val="none" w:sz="0" w:space="0" w:color="auto"/>
            <w:left w:val="none" w:sz="0" w:space="0" w:color="auto"/>
            <w:bottom w:val="none" w:sz="0" w:space="0" w:color="auto"/>
            <w:right w:val="none" w:sz="0" w:space="0" w:color="auto"/>
          </w:divBdr>
        </w:div>
        <w:div w:id="358626555">
          <w:marLeft w:val="0"/>
          <w:marRight w:val="0"/>
          <w:marTop w:val="0"/>
          <w:marBottom w:val="0"/>
          <w:divBdr>
            <w:top w:val="none" w:sz="0" w:space="0" w:color="auto"/>
            <w:left w:val="none" w:sz="0" w:space="0" w:color="auto"/>
            <w:bottom w:val="none" w:sz="0" w:space="0" w:color="auto"/>
            <w:right w:val="none" w:sz="0" w:space="0" w:color="auto"/>
          </w:divBdr>
        </w:div>
        <w:div w:id="979111809">
          <w:marLeft w:val="0"/>
          <w:marRight w:val="0"/>
          <w:marTop w:val="0"/>
          <w:marBottom w:val="0"/>
          <w:divBdr>
            <w:top w:val="none" w:sz="0" w:space="0" w:color="auto"/>
            <w:left w:val="none" w:sz="0" w:space="0" w:color="auto"/>
            <w:bottom w:val="none" w:sz="0" w:space="0" w:color="auto"/>
            <w:right w:val="none" w:sz="0" w:space="0" w:color="auto"/>
          </w:divBdr>
        </w:div>
        <w:div w:id="1054161747">
          <w:marLeft w:val="0"/>
          <w:marRight w:val="0"/>
          <w:marTop w:val="0"/>
          <w:marBottom w:val="0"/>
          <w:divBdr>
            <w:top w:val="none" w:sz="0" w:space="0" w:color="auto"/>
            <w:left w:val="none" w:sz="0" w:space="0" w:color="auto"/>
            <w:bottom w:val="none" w:sz="0" w:space="0" w:color="auto"/>
            <w:right w:val="none" w:sz="0" w:space="0" w:color="auto"/>
          </w:divBdr>
        </w:div>
        <w:div w:id="1453741104">
          <w:marLeft w:val="0"/>
          <w:marRight w:val="0"/>
          <w:marTop w:val="0"/>
          <w:marBottom w:val="0"/>
          <w:divBdr>
            <w:top w:val="none" w:sz="0" w:space="0" w:color="auto"/>
            <w:left w:val="none" w:sz="0" w:space="0" w:color="auto"/>
            <w:bottom w:val="none" w:sz="0" w:space="0" w:color="auto"/>
            <w:right w:val="none" w:sz="0" w:space="0" w:color="auto"/>
          </w:divBdr>
        </w:div>
        <w:div w:id="1466924128">
          <w:marLeft w:val="0"/>
          <w:marRight w:val="0"/>
          <w:marTop w:val="0"/>
          <w:marBottom w:val="0"/>
          <w:divBdr>
            <w:top w:val="none" w:sz="0" w:space="0" w:color="auto"/>
            <w:left w:val="none" w:sz="0" w:space="0" w:color="auto"/>
            <w:bottom w:val="none" w:sz="0" w:space="0" w:color="auto"/>
            <w:right w:val="none" w:sz="0" w:space="0" w:color="auto"/>
          </w:divBdr>
        </w:div>
      </w:divsChild>
    </w:div>
    <w:div w:id="1402362183">
      <w:bodyDiv w:val="1"/>
      <w:marLeft w:val="0"/>
      <w:marRight w:val="0"/>
      <w:marTop w:val="0"/>
      <w:marBottom w:val="0"/>
      <w:divBdr>
        <w:top w:val="none" w:sz="0" w:space="0" w:color="auto"/>
        <w:left w:val="none" w:sz="0" w:space="0" w:color="auto"/>
        <w:bottom w:val="none" w:sz="0" w:space="0" w:color="auto"/>
        <w:right w:val="none" w:sz="0" w:space="0" w:color="auto"/>
      </w:divBdr>
      <w:divsChild>
        <w:div w:id="765807847">
          <w:marLeft w:val="0"/>
          <w:marRight w:val="0"/>
          <w:marTop w:val="0"/>
          <w:marBottom w:val="0"/>
          <w:divBdr>
            <w:top w:val="none" w:sz="0" w:space="0" w:color="auto"/>
            <w:left w:val="none" w:sz="0" w:space="0" w:color="auto"/>
            <w:bottom w:val="none" w:sz="0" w:space="0" w:color="auto"/>
            <w:right w:val="none" w:sz="0" w:space="0" w:color="auto"/>
          </w:divBdr>
        </w:div>
      </w:divsChild>
    </w:div>
    <w:div w:id="1410686809">
      <w:bodyDiv w:val="1"/>
      <w:marLeft w:val="0"/>
      <w:marRight w:val="0"/>
      <w:marTop w:val="0"/>
      <w:marBottom w:val="0"/>
      <w:divBdr>
        <w:top w:val="none" w:sz="0" w:space="0" w:color="auto"/>
        <w:left w:val="none" w:sz="0" w:space="0" w:color="auto"/>
        <w:bottom w:val="none" w:sz="0" w:space="0" w:color="auto"/>
        <w:right w:val="none" w:sz="0" w:space="0" w:color="auto"/>
      </w:divBdr>
      <w:divsChild>
        <w:div w:id="872108257">
          <w:marLeft w:val="0"/>
          <w:marRight w:val="0"/>
          <w:marTop w:val="0"/>
          <w:marBottom w:val="0"/>
          <w:divBdr>
            <w:top w:val="none" w:sz="0" w:space="0" w:color="auto"/>
            <w:left w:val="none" w:sz="0" w:space="0" w:color="auto"/>
            <w:bottom w:val="none" w:sz="0" w:space="0" w:color="auto"/>
            <w:right w:val="none" w:sz="0" w:space="0" w:color="auto"/>
          </w:divBdr>
        </w:div>
        <w:div w:id="1630936872">
          <w:marLeft w:val="0"/>
          <w:marRight w:val="0"/>
          <w:marTop w:val="0"/>
          <w:marBottom w:val="0"/>
          <w:divBdr>
            <w:top w:val="none" w:sz="0" w:space="0" w:color="auto"/>
            <w:left w:val="none" w:sz="0" w:space="0" w:color="auto"/>
            <w:bottom w:val="none" w:sz="0" w:space="0" w:color="auto"/>
            <w:right w:val="none" w:sz="0" w:space="0" w:color="auto"/>
          </w:divBdr>
        </w:div>
      </w:divsChild>
    </w:div>
    <w:div w:id="1730377322">
      <w:bodyDiv w:val="1"/>
      <w:marLeft w:val="0"/>
      <w:marRight w:val="0"/>
      <w:marTop w:val="0"/>
      <w:marBottom w:val="0"/>
      <w:divBdr>
        <w:top w:val="none" w:sz="0" w:space="0" w:color="auto"/>
        <w:left w:val="none" w:sz="0" w:space="0" w:color="auto"/>
        <w:bottom w:val="none" w:sz="0" w:space="0" w:color="auto"/>
        <w:right w:val="none" w:sz="0" w:space="0" w:color="auto"/>
      </w:divBdr>
    </w:div>
    <w:div w:id="1809666376">
      <w:bodyDiv w:val="1"/>
      <w:marLeft w:val="0"/>
      <w:marRight w:val="0"/>
      <w:marTop w:val="0"/>
      <w:marBottom w:val="0"/>
      <w:divBdr>
        <w:top w:val="none" w:sz="0" w:space="0" w:color="auto"/>
        <w:left w:val="none" w:sz="0" w:space="0" w:color="auto"/>
        <w:bottom w:val="none" w:sz="0" w:space="0" w:color="auto"/>
        <w:right w:val="none" w:sz="0" w:space="0" w:color="auto"/>
      </w:divBdr>
      <w:divsChild>
        <w:div w:id="851801436">
          <w:marLeft w:val="0"/>
          <w:marRight w:val="0"/>
          <w:marTop w:val="0"/>
          <w:marBottom w:val="0"/>
          <w:divBdr>
            <w:top w:val="none" w:sz="0" w:space="0" w:color="auto"/>
            <w:left w:val="none" w:sz="0" w:space="0" w:color="auto"/>
            <w:bottom w:val="none" w:sz="0" w:space="0" w:color="auto"/>
            <w:right w:val="none" w:sz="0" w:space="0" w:color="auto"/>
          </w:divBdr>
        </w:div>
      </w:divsChild>
    </w:div>
    <w:div w:id="1947541876">
      <w:bodyDiv w:val="1"/>
      <w:marLeft w:val="0"/>
      <w:marRight w:val="0"/>
      <w:marTop w:val="0"/>
      <w:marBottom w:val="0"/>
      <w:divBdr>
        <w:top w:val="none" w:sz="0" w:space="0" w:color="auto"/>
        <w:left w:val="none" w:sz="0" w:space="0" w:color="auto"/>
        <w:bottom w:val="none" w:sz="0" w:space="0" w:color="auto"/>
        <w:right w:val="none" w:sz="0" w:space="0" w:color="auto"/>
      </w:divBdr>
    </w:div>
    <w:div w:id="2040036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17a0c62-54e5-4472-ae54-3bdaf190858c">
      <Terms xmlns="http://schemas.microsoft.com/office/infopath/2007/PartnerControls"/>
    </lcf76f155ced4ddcb4097134ff3c332f>
    <TaxCatchAll xmlns="f542e22f-b637-4fbf-80c0-8ec74b18b67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BF5C5723E2FAB4D85E96E6A7CA6DE57" ma:contentTypeVersion="13" ma:contentTypeDescription="Vytvoří nový dokument" ma:contentTypeScope="" ma:versionID="112bb35ccdb1fd7db0105c45532b9334">
  <xsd:schema xmlns:xsd="http://www.w3.org/2001/XMLSchema" xmlns:xs="http://www.w3.org/2001/XMLSchema" xmlns:p="http://schemas.microsoft.com/office/2006/metadata/properties" xmlns:ns2="a17a0c62-54e5-4472-ae54-3bdaf190858c" xmlns:ns3="f542e22f-b637-4fbf-80c0-8ec74b18b67d" targetNamespace="http://schemas.microsoft.com/office/2006/metadata/properties" ma:root="true" ma:fieldsID="50af1a8a68ba1d335a7005b9476de447" ns2:_="" ns3:_="">
    <xsd:import namespace="a17a0c62-54e5-4472-ae54-3bdaf190858c"/>
    <xsd:import namespace="f542e22f-b637-4fbf-80c0-8ec74b18b67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7a0c62-54e5-4472-ae54-3bdaf1908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ee53e4aa-4990-4194-bc5b-a87252eb5f4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542e22f-b637-4fbf-80c0-8ec74b18b67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e07820d-1ddf-4b28-adbf-fcb8b333026e}" ma:internalName="TaxCatchAll" ma:showField="CatchAllData" ma:web="f542e22f-b637-4fbf-80c0-8ec74b18b6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580662-2A42-4288-B182-ED55EA0A0822}">
  <ds:schemaRefs>
    <ds:schemaRef ds:uri="http://schemas.microsoft.com/office/2006/metadata/properties"/>
    <ds:schemaRef ds:uri="http://schemas.microsoft.com/office/infopath/2007/PartnerControls"/>
    <ds:schemaRef ds:uri="a17a0c62-54e5-4472-ae54-3bdaf190858c"/>
    <ds:schemaRef ds:uri="f542e22f-b637-4fbf-80c0-8ec74b18b67d"/>
  </ds:schemaRefs>
</ds:datastoreItem>
</file>

<file path=customXml/itemProps2.xml><?xml version="1.0" encoding="utf-8"?>
<ds:datastoreItem xmlns:ds="http://schemas.openxmlformats.org/officeDocument/2006/customXml" ds:itemID="{33FE1271-4B47-48A0-A0C0-93AAC20738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7a0c62-54e5-4472-ae54-3bdaf190858c"/>
    <ds:schemaRef ds:uri="f542e22f-b637-4fbf-80c0-8ec74b18b6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CBCCF6-0D02-4CA9-A14F-87E999ABAB0B}">
  <ds:schemaRefs>
    <ds:schemaRef ds:uri="http://schemas.microsoft.com/sharepoint/v3/contenttype/forms"/>
  </ds:schemaRefs>
</ds:datastoreItem>
</file>

<file path=customXml/itemProps4.xml><?xml version="1.0" encoding="utf-8"?>
<ds:datastoreItem xmlns:ds="http://schemas.openxmlformats.org/officeDocument/2006/customXml" ds:itemID="{8B4ED0D6-7C4B-4A2A-9405-4D0716984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1154</TotalTime>
  <Pages>9</Pages>
  <Words>1570</Words>
  <Characters>9269</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Březík Vlastimil | TC Servis</dc:creator>
  <cp:keywords/>
  <dc:description/>
  <cp:lastModifiedBy>Kojecký Marek | TC Servis</cp:lastModifiedBy>
  <cp:revision>22</cp:revision>
  <cp:lastPrinted>2025-04-28T10:02:00Z</cp:lastPrinted>
  <dcterms:created xsi:type="dcterms:W3CDTF">2023-03-31T00:14:00Z</dcterms:created>
  <dcterms:modified xsi:type="dcterms:W3CDTF">2025-04-28T10:02:00Z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0x0101003BF5C5723E2FAB4D85E96E6A7CA6DE57</vt:lpwstr>
  </property>
  <property fmtid="{D5CDD505-2E9C-101B-9397-08002B2CF9AE}" pid="3" name="MediaServiceImageTags">
    <vt:lpwstr/>
  </property>
</Properties>
</file>